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5A49" w14:textId="77777777" w:rsidR="006A7C35" w:rsidRDefault="006A7C35">
      <w:pPr>
        <w:pStyle w:val="a5"/>
        <w:spacing w:before="0"/>
        <w:ind w:left="0" w:right="0" w:firstLine="0"/>
        <w:jc w:val="both"/>
        <w:rPr>
          <w:rFonts w:ascii="Yuanti SC Regular" w:eastAsia="Yuanti SC Regular" w:hAnsi="Yuanti SC Regular" w:cs="Yuanti SC Regular"/>
          <w:sz w:val="36"/>
          <w:szCs w:val="36"/>
        </w:rPr>
      </w:pPr>
    </w:p>
    <w:p w14:paraId="6243795C" w14:textId="77777777" w:rsidR="006A7C35" w:rsidRDefault="00262EB8">
      <w:pPr>
        <w:pStyle w:val="a5"/>
        <w:spacing w:before="0"/>
        <w:ind w:left="0" w:right="0" w:firstLine="0"/>
        <w:jc w:val="center"/>
        <w:rPr>
          <w:rFonts w:ascii="Yuanti SC Bold" w:eastAsia="Yuanti SC Bold" w:hAnsi="Yuanti SC Bold" w:cs="Yuanti SC Bold"/>
          <w:b/>
          <w:bCs/>
          <w:color w:val="0070C0"/>
          <w:sz w:val="36"/>
          <w:szCs w:val="36"/>
        </w:rPr>
      </w:pPr>
      <w:r>
        <w:rPr>
          <w:rFonts w:ascii="Yuanti SC Bold" w:eastAsia="Yuanti SC Bold" w:hAnsi="Yuanti SC Bold" w:cs="Yuanti SC Bold" w:hint="eastAsia"/>
          <w:b/>
          <w:bCs/>
          <w:color w:val="0070C0"/>
          <w:sz w:val="36"/>
          <w:szCs w:val="36"/>
        </w:rPr>
        <w:t>遇建，筑</w:t>
      </w:r>
      <w:r>
        <w:rPr>
          <w:rFonts w:ascii="Yuanti SC Bold" w:eastAsia="Yuanti SC Bold" w:hAnsi="Yuanti SC Bold" w:cs="Yuanti SC Bold" w:hint="eastAsia"/>
          <w:b/>
          <w:bCs/>
          <w:color w:val="0070C0"/>
          <w:sz w:val="36"/>
          <w:szCs w:val="36"/>
          <w:lang w:eastAsia="zh-Hans"/>
        </w:rPr>
        <w:t>就</w:t>
      </w:r>
      <w:r>
        <w:rPr>
          <w:rFonts w:ascii="Yuanti SC Bold" w:eastAsia="Yuanti SC Bold" w:hAnsi="Yuanti SC Bold" w:cs="Yuanti SC Bold" w:hint="eastAsia"/>
          <w:b/>
          <w:bCs/>
          <w:color w:val="0070C0"/>
          <w:sz w:val="36"/>
          <w:szCs w:val="36"/>
        </w:rPr>
        <w:t>非凡</w:t>
      </w:r>
    </w:p>
    <w:p w14:paraId="5193AC44" w14:textId="77777777" w:rsidR="006A7C35" w:rsidRDefault="006A7C35">
      <w:pPr>
        <w:pStyle w:val="a5"/>
        <w:spacing w:before="0"/>
        <w:ind w:left="0" w:right="0" w:firstLine="0"/>
        <w:jc w:val="center"/>
        <w:rPr>
          <w:rFonts w:ascii="Yuanti SC Bold" w:eastAsia="Yuanti SC Bold" w:hAnsi="Yuanti SC Bold" w:cs="Yuanti SC Bold"/>
          <w:b/>
          <w:bCs/>
          <w:sz w:val="36"/>
          <w:szCs w:val="36"/>
        </w:rPr>
      </w:pPr>
    </w:p>
    <w:p w14:paraId="2944917C" w14:textId="77777777" w:rsidR="006A7C35" w:rsidRDefault="00262EB8">
      <w:pPr>
        <w:pStyle w:val="a5"/>
        <w:spacing w:before="0"/>
        <w:ind w:left="0" w:right="0" w:firstLine="0"/>
        <w:jc w:val="center"/>
        <w:rPr>
          <w:rFonts w:ascii="Yuanti SC Bold" w:eastAsia="Yuanti SC Bold" w:hAnsi="Yuanti SC Bold" w:cs="Yuanti SC Bold"/>
          <w:b/>
          <w:bCs/>
          <w:sz w:val="36"/>
          <w:szCs w:val="36"/>
        </w:rPr>
      </w:pPr>
      <w:r>
        <w:rPr>
          <w:rFonts w:ascii="Yuanti SC Bold" w:eastAsia="Yuanti SC Bold" w:hAnsi="Yuanti SC Bold" w:cs="Yuanti SC Bold" w:hint="eastAsia"/>
          <w:b/>
          <w:bCs/>
          <w:sz w:val="36"/>
          <w:szCs w:val="36"/>
        </w:rPr>
        <w:t>中建四局建设发展有限公司总承包公司</w:t>
      </w:r>
    </w:p>
    <w:p w14:paraId="468E0149" w14:textId="77777777" w:rsidR="006A7C35" w:rsidRDefault="00262EB8">
      <w:pPr>
        <w:pStyle w:val="a5"/>
        <w:spacing w:before="0"/>
        <w:ind w:left="0" w:right="0" w:firstLine="0"/>
        <w:jc w:val="center"/>
        <w:rPr>
          <w:rFonts w:ascii="Kaiti SC Regular" w:eastAsia="Kaiti SC Regular" w:hAnsi="Kaiti SC Regular" w:cs="Kaiti SC Regular"/>
          <w:sz w:val="28"/>
          <w:szCs w:val="28"/>
        </w:rPr>
      </w:pPr>
      <w:r>
        <w:rPr>
          <w:rFonts w:ascii="Yuanti SC Bold" w:eastAsia="Yuanti SC Bold" w:hAnsi="Yuanti SC Bold" w:cs="Yuanti SC Bold" w:hint="eastAsia"/>
          <w:b/>
          <w:bCs/>
          <w:sz w:val="36"/>
          <w:szCs w:val="36"/>
        </w:rPr>
        <w:t>2024</w:t>
      </w:r>
      <w:r>
        <w:rPr>
          <w:rFonts w:ascii="Yuanti SC Bold" w:eastAsia="Yuanti SC Bold" w:hAnsi="Yuanti SC Bold" w:cs="Yuanti SC Bold" w:hint="eastAsia"/>
          <w:b/>
          <w:bCs/>
          <w:sz w:val="36"/>
          <w:szCs w:val="36"/>
          <w:lang w:eastAsia="zh-Hans"/>
        </w:rPr>
        <w:t>届领航人才</w:t>
      </w:r>
      <w:r>
        <w:rPr>
          <w:rFonts w:ascii="Yuanti SC Bold" w:eastAsia="Yuanti SC Bold" w:hAnsi="Yuanti SC Bold" w:cs="Yuanti SC Bold" w:hint="eastAsia"/>
          <w:b/>
          <w:bCs/>
          <w:sz w:val="36"/>
          <w:szCs w:val="36"/>
        </w:rPr>
        <w:t>校园招聘</w:t>
      </w:r>
      <w:r>
        <w:rPr>
          <w:rFonts w:ascii="Yuanti SC Bold" w:eastAsia="Yuanti SC Bold" w:hAnsi="Yuanti SC Bold" w:cs="Yuanti SC Bold" w:hint="eastAsia"/>
          <w:b/>
          <w:bCs/>
          <w:sz w:val="36"/>
          <w:szCs w:val="36"/>
          <w:lang w:eastAsia="zh-Hans"/>
        </w:rPr>
        <w:t>正式启动！</w:t>
      </w:r>
    </w:p>
    <w:p w14:paraId="50D4330C" w14:textId="77777777" w:rsidR="006A7C35" w:rsidRDefault="006A7C35">
      <w:pPr>
        <w:pStyle w:val="1"/>
        <w:spacing w:afterLines="50" w:after="120" w:line="360" w:lineRule="auto"/>
        <w:ind w:left="0"/>
        <w:jc w:val="center"/>
        <w:rPr>
          <w:rFonts w:ascii="Kaiti SC Regular" w:eastAsia="Kaiti SC Regular" w:hAnsi="Kaiti SC Regular" w:cs="Kaiti SC Regular"/>
          <w:b w:val="0"/>
          <w:bCs w:val="0"/>
        </w:rPr>
      </w:pPr>
    </w:p>
    <w:p w14:paraId="77B731EA" w14:textId="77777777" w:rsidR="006A7C35" w:rsidRDefault="00262EB8">
      <w:pPr>
        <w:pStyle w:val="a4"/>
        <w:spacing w:line="360" w:lineRule="auto"/>
        <w:jc w:val="center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青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衿</w:t>
      </w:r>
      <w:proofErr w:type="gramEnd"/>
      <w:r>
        <w:rPr>
          <w:rFonts w:ascii="黑体" w:eastAsia="黑体" w:hAnsi="黑体" w:cs="黑体" w:hint="eastAsia"/>
          <w:sz w:val="21"/>
          <w:szCs w:val="21"/>
        </w:rPr>
        <w:t>之志，履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践</w:t>
      </w:r>
      <w:proofErr w:type="gramEnd"/>
      <w:r>
        <w:rPr>
          <w:rFonts w:ascii="黑体" w:eastAsia="黑体" w:hAnsi="黑体" w:cs="黑体" w:hint="eastAsia"/>
          <w:sz w:val="21"/>
          <w:szCs w:val="21"/>
        </w:rPr>
        <w:t>致远</w:t>
      </w:r>
    </w:p>
    <w:p w14:paraId="4A02E70D" w14:textId="77777777" w:rsidR="006A7C35" w:rsidRDefault="00262EB8">
      <w:pPr>
        <w:pStyle w:val="a4"/>
        <w:spacing w:line="360" w:lineRule="auto"/>
        <w:jc w:val="center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怀鸿鹄愿，为善建者</w:t>
      </w:r>
    </w:p>
    <w:p w14:paraId="6C66C01A" w14:textId="77777777" w:rsidR="006A7C35" w:rsidRDefault="00262EB8">
      <w:pPr>
        <w:pStyle w:val="a4"/>
        <w:spacing w:line="360" w:lineRule="auto"/>
        <w:jc w:val="center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展精诚志，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成央企人</w:t>
      </w:r>
      <w:proofErr w:type="gramEnd"/>
    </w:p>
    <w:p w14:paraId="3CE4923E" w14:textId="77777777" w:rsidR="006A7C35" w:rsidRDefault="00262EB8">
      <w:pPr>
        <w:pStyle w:val="a4"/>
        <w:spacing w:line="360" w:lineRule="auto"/>
        <w:jc w:val="center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中建四局建设发展有限公司总承包公司</w:t>
      </w:r>
    </w:p>
    <w:p w14:paraId="27CB2479" w14:textId="77777777" w:rsidR="006A7C35" w:rsidRDefault="00262EB8">
      <w:pPr>
        <w:pStyle w:val="a4"/>
        <w:spacing w:line="360" w:lineRule="auto"/>
        <w:jc w:val="center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邀您同行，共筑非凡</w:t>
      </w:r>
    </w:p>
    <w:p w14:paraId="37430887" w14:textId="77777777" w:rsidR="006A7C35" w:rsidRDefault="006A7C35">
      <w:pPr>
        <w:pStyle w:val="a5"/>
        <w:spacing w:before="0"/>
        <w:ind w:left="0" w:right="0" w:firstLine="0"/>
        <w:jc w:val="both"/>
        <w:rPr>
          <w:rFonts w:ascii="Yuanti SC Bold" w:eastAsia="Yuanti SC Bold" w:hAnsi="Yuanti SC Bold" w:cs="Yuanti SC Bold"/>
          <w:b/>
          <w:bCs/>
          <w:sz w:val="24"/>
          <w:szCs w:val="24"/>
          <w:lang w:eastAsia="zh-Hans"/>
        </w:rPr>
      </w:pPr>
    </w:p>
    <w:p w14:paraId="21AB0354" w14:textId="77777777" w:rsidR="006A7C35" w:rsidRDefault="00262EB8">
      <w:pPr>
        <w:pStyle w:val="a5"/>
        <w:spacing w:before="0"/>
        <w:ind w:left="0" w:right="0" w:firstLine="0"/>
        <w:jc w:val="center"/>
        <w:rPr>
          <w:rFonts w:ascii="Yuanti SC Bold" w:eastAsia="Yuanti SC Bold" w:hAnsi="Yuanti SC Bold" w:cs="Yuanti SC Bold"/>
          <w:b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6B85FA1D" wp14:editId="0DD916CF">
            <wp:extent cx="6116320" cy="3435350"/>
            <wp:effectExtent l="0" t="0" r="508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B70A7" w14:textId="77777777" w:rsidR="006A7C35" w:rsidRDefault="006A7C35">
      <w:pPr>
        <w:pStyle w:val="a5"/>
        <w:spacing w:before="0"/>
        <w:ind w:left="0" w:right="0" w:firstLine="0"/>
        <w:jc w:val="center"/>
        <w:rPr>
          <w:rFonts w:ascii="Yuanti SC Bold" w:eastAsia="Yuanti SC Bold" w:hAnsi="Yuanti SC Bold" w:cs="Yuanti SC Bold"/>
          <w:b/>
          <w:bCs/>
          <w:sz w:val="24"/>
          <w:szCs w:val="24"/>
          <w:lang w:eastAsia="zh-Hans"/>
        </w:rPr>
      </w:pPr>
    </w:p>
    <w:p w14:paraId="240D86EB" w14:textId="77777777" w:rsidR="006A7C35" w:rsidRDefault="006A7C35">
      <w:pPr>
        <w:pStyle w:val="a5"/>
        <w:spacing w:before="0"/>
        <w:ind w:left="0" w:right="0" w:firstLine="0"/>
        <w:jc w:val="both"/>
        <w:rPr>
          <w:rFonts w:ascii="Yuanti SC Bold" w:eastAsia="Yuanti SC Bold" w:hAnsi="Yuanti SC Bold" w:cs="Yuanti SC Bold"/>
          <w:b/>
          <w:bCs/>
          <w:sz w:val="24"/>
          <w:szCs w:val="24"/>
          <w:lang w:eastAsia="zh-Hans"/>
        </w:rPr>
      </w:pPr>
    </w:p>
    <w:p w14:paraId="35FDAD74" w14:textId="77777777" w:rsidR="006A7C35" w:rsidRDefault="006A7C35">
      <w:pPr>
        <w:pStyle w:val="a5"/>
        <w:spacing w:before="0"/>
        <w:ind w:left="0" w:right="0" w:firstLine="0"/>
        <w:jc w:val="center"/>
        <w:rPr>
          <w:rFonts w:ascii="Yuanti SC Bold" w:eastAsia="Yuanti SC Bold" w:hAnsi="Yuanti SC Bold" w:cs="Yuanti SC Bold"/>
          <w:b/>
          <w:bCs/>
          <w:sz w:val="24"/>
          <w:szCs w:val="24"/>
          <w:lang w:eastAsia="zh-Hans"/>
        </w:rPr>
      </w:pPr>
    </w:p>
    <w:p w14:paraId="5FF40AF0" w14:textId="77777777" w:rsidR="006A7C35" w:rsidRDefault="00262EB8">
      <w:pPr>
        <w:pStyle w:val="a5"/>
        <w:spacing w:before="0"/>
        <w:ind w:left="0" w:right="0" w:firstLine="0"/>
        <w:jc w:val="center"/>
        <w:rPr>
          <w:rFonts w:ascii="Yuanti SC Regular" w:eastAsia="Yuanti SC Regular" w:hAnsi="Yuanti SC Regular" w:cs="Yuanti SC Regular"/>
          <w:sz w:val="28"/>
          <w:szCs w:val="28"/>
        </w:rPr>
      </w:pPr>
      <w:r>
        <w:rPr>
          <w:rFonts w:ascii="Yuanti SC Bold" w:eastAsia="Yuanti SC Bold" w:hAnsi="Yuanti SC Bold" w:cs="Yuanti SC Bold"/>
          <w:b/>
          <w:bCs/>
          <w:noProof/>
          <w:sz w:val="24"/>
          <w:szCs w:val="24"/>
          <w:lang w:eastAsia="zh-Hans"/>
        </w:rPr>
        <w:drawing>
          <wp:inline distT="0" distB="0" distL="114300" distR="114300" wp14:anchorId="5C4CC8CE" wp14:editId="08C07D3A">
            <wp:extent cx="1268730" cy="1268730"/>
            <wp:effectExtent l="9525" t="9525" r="17145" b="17145"/>
            <wp:docPr id="1" name="图片 1" descr="https___special.zhaopin.com_wecan_2022_shz_zjsj08115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___special.zhaopin.com_wecan_2022_shz_zjsj081153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26873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Yuanti SC Regular" w:eastAsia="Yuanti SC Regular" w:hAnsi="Yuanti SC Regular" w:cs="Yuanti SC Regular"/>
          <w:sz w:val="28"/>
          <w:szCs w:val="28"/>
        </w:rPr>
        <w:t xml:space="preserve">                   </w:t>
      </w:r>
      <w:r>
        <w:rPr>
          <w:rFonts w:ascii="Yuanti SC Regular" w:eastAsia="Yuanti SC Regular" w:hAnsi="Yuanti SC Regular" w:cs="Yuanti SC Regular" w:hint="eastAsia"/>
          <w:noProof/>
          <w:sz w:val="28"/>
          <w:szCs w:val="28"/>
        </w:rPr>
        <w:drawing>
          <wp:inline distT="0" distB="0" distL="114300" distR="114300" wp14:anchorId="5B90CD3F" wp14:editId="5D1EC60C">
            <wp:extent cx="1266825" cy="1266825"/>
            <wp:effectExtent l="9525" t="9525" r="19050" b="19050"/>
            <wp:docPr id="2" name="图片 2" descr="四局公众号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四局公众号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0548430" w14:textId="77777777" w:rsidR="006A7C35" w:rsidRDefault="00262EB8">
      <w:pPr>
        <w:pStyle w:val="a5"/>
        <w:spacing w:before="0" w:line="360" w:lineRule="auto"/>
        <w:ind w:left="0" w:right="0" w:firstLine="0"/>
        <w:jc w:val="center"/>
        <w:rPr>
          <w:rFonts w:ascii="Yuanti SC Bold" w:eastAsia="Yuanti SC Bold" w:hAnsi="Yuanti SC Bold" w:cs="Yuanti SC Bold"/>
          <w:b/>
          <w:bCs/>
          <w:sz w:val="24"/>
          <w:szCs w:val="24"/>
          <w:lang w:eastAsia="zh-Hans"/>
        </w:rPr>
      </w:pPr>
      <w:r>
        <w:rPr>
          <w:rFonts w:ascii="Yuanti SC Bold" w:eastAsia="Yuanti SC Bold" w:hAnsi="Yuanti SC Bold" w:cs="Yuanti SC Bold"/>
          <w:b/>
          <w:bCs/>
          <w:sz w:val="24"/>
          <w:szCs w:val="24"/>
          <w:lang w:eastAsia="zh-Hans"/>
        </w:rPr>
        <w:t xml:space="preserve">  </w:t>
      </w:r>
      <w:r>
        <w:rPr>
          <w:rFonts w:ascii="Yuanti SC Bold" w:eastAsia="Yuanti SC Bold" w:hAnsi="Yuanti SC Bold" w:cs="Yuanti SC Bold" w:hint="eastAsia"/>
          <w:b/>
          <w:bCs/>
          <w:sz w:val="24"/>
          <w:szCs w:val="24"/>
        </w:rPr>
        <w:t xml:space="preserve">   </w:t>
      </w:r>
      <w:r>
        <w:rPr>
          <w:rFonts w:ascii="Yuanti SC Bold" w:eastAsia="Yuanti SC Bold" w:hAnsi="Yuanti SC Bold" w:cs="Yuanti SC Bold"/>
          <w:b/>
          <w:bCs/>
          <w:sz w:val="24"/>
          <w:szCs w:val="24"/>
          <w:lang w:eastAsia="zh-Hans"/>
        </w:rPr>
        <w:t xml:space="preserve"> </w:t>
      </w:r>
      <w:r>
        <w:rPr>
          <w:rFonts w:ascii="Yuanti SC Bold" w:eastAsia="Yuanti SC Bold" w:hAnsi="Yuanti SC Bold" w:cs="Yuanti SC Bold" w:hint="eastAsia"/>
          <w:b/>
          <w:bCs/>
          <w:sz w:val="24"/>
          <w:szCs w:val="24"/>
          <w:lang w:eastAsia="zh-Hans"/>
        </w:rPr>
        <w:t>网申二维码</w:t>
      </w:r>
      <w:r>
        <w:rPr>
          <w:rFonts w:ascii="Yuanti SC Bold" w:eastAsia="Yuanti SC Bold" w:hAnsi="Yuanti SC Bold" w:cs="Yuanti SC Bold"/>
          <w:b/>
          <w:bCs/>
          <w:sz w:val="24"/>
          <w:szCs w:val="24"/>
          <w:lang w:eastAsia="zh-Hans"/>
        </w:rPr>
        <w:t xml:space="preserve">              </w:t>
      </w:r>
      <w:r>
        <w:rPr>
          <w:rFonts w:ascii="Yuanti SC Bold" w:eastAsia="Yuanti SC Bold" w:hAnsi="Yuanti SC Bold" w:cs="Yuanti SC Bold" w:hint="eastAsia"/>
          <w:b/>
          <w:bCs/>
          <w:sz w:val="24"/>
          <w:szCs w:val="24"/>
        </w:rPr>
        <w:t xml:space="preserve"> </w:t>
      </w:r>
      <w:r>
        <w:rPr>
          <w:rFonts w:ascii="Yuanti SC Bold" w:eastAsia="Yuanti SC Bold" w:hAnsi="Yuanti SC Bold" w:cs="Yuanti SC Bold"/>
          <w:b/>
          <w:bCs/>
          <w:sz w:val="24"/>
          <w:szCs w:val="24"/>
          <w:lang w:eastAsia="zh-Hans"/>
        </w:rPr>
        <w:t xml:space="preserve">     </w:t>
      </w:r>
      <w:r>
        <w:rPr>
          <w:rFonts w:ascii="Yuanti SC Bold" w:eastAsia="Yuanti SC Bold" w:hAnsi="Yuanti SC Bold" w:cs="Yuanti SC Bold" w:hint="eastAsia"/>
          <w:b/>
          <w:bCs/>
          <w:sz w:val="24"/>
          <w:szCs w:val="24"/>
        </w:rPr>
        <w:t xml:space="preserve">  </w:t>
      </w:r>
      <w:r>
        <w:rPr>
          <w:rFonts w:ascii="Yuanti SC Bold" w:eastAsia="Yuanti SC Bold" w:hAnsi="Yuanti SC Bold" w:cs="Yuanti SC Bold" w:hint="eastAsia"/>
          <w:b/>
          <w:bCs/>
          <w:sz w:val="24"/>
          <w:szCs w:val="24"/>
          <w:lang w:eastAsia="zh-Hans"/>
        </w:rPr>
        <w:t>中建四局建设发展公众号</w:t>
      </w:r>
    </w:p>
    <w:p w14:paraId="355FE79A" w14:textId="77777777" w:rsidR="006A7C35" w:rsidRDefault="006A7C35">
      <w:pPr>
        <w:widowControl/>
        <w:rPr>
          <w:rFonts w:ascii="黑体" w:eastAsia="黑体" w:hAnsi="黑体" w:cs="黑体"/>
          <w:b/>
          <w:bCs/>
          <w:color w:val="0070C0"/>
          <w:sz w:val="32"/>
          <w:szCs w:val="32"/>
        </w:rPr>
      </w:pPr>
    </w:p>
    <w:p w14:paraId="3B44C155" w14:textId="77777777" w:rsidR="006A7C35" w:rsidRDefault="006A7C35">
      <w:pPr>
        <w:pStyle w:val="a5"/>
        <w:spacing w:before="0"/>
        <w:ind w:left="0" w:right="0" w:firstLine="0"/>
        <w:jc w:val="center"/>
        <w:rPr>
          <w:rFonts w:ascii="Yuanti SC Bold" w:eastAsia="Yuanti SC Bold" w:hAnsi="Yuanti SC Bold" w:cs="Yuanti SC Bold"/>
          <w:b/>
          <w:bCs/>
          <w:sz w:val="24"/>
          <w:szCs w:val="24"/>
          <w:lang w:eastAsia="zh-Hans"/>
        </w:rPr>
      </w:pPr>
    </w:p>
    <w:p w14:paraId="57B9B12B" w14:textId="77777777" w:rsidR="006A7C35" w:rsidRDefault="00262EB8">
      <w:pPr>
        <w:widowControl/>
        <w:rPr>
          <w:rFonts w:ascii="黑体" w:eastAsia="黑体" w:hAnsi="黑体" w:cs="黑体"/>
          <w:b/>
          <w:bCs/>
          <w:color w:val="0070C0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70C0"/>
          <w:sz w:val="32"/>
          <w:szCs w:val="32"/>
          <w:lang w:eastAsia="zh-Hans"/>
        </w:rPr>
        <w:lastRenderedPageBreak/>
        <w:t>一、</w:t>
      </w:r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走进 • 非凡新世界</w:t>
      </w:r>
    </w:p>
    <w:p w14:paraId="09CEAFEB" w14:textId="77777777" w:rsidR="006A7C35" w:rsidRDefault="00262EB8">
      <w:pPr>
        <w:widowControl/>
        <w:ind w:firstLineChars="200" w:firstLine="422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中建四局建设发展有限公司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，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福建省中央企业排名第一、省建筑业前三甲、厦门市建筑业领军企业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，</w:t>
      </w:r>
      <w:r>
        <w:rPr>
          <w:rFonts w:ascii="黑体" w:eastAsia="黑体" w:hAnsi="黑体" w:cs="黑体" w:hint="eastAsia"/>
          <w:sz w:val="21"/>
          <w:szCs w:val="21"/>
        </w:rPr>
        <w:t>始建于1983年，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坐落于美丽的鹭岛厦门</w:t>
      </w:r>
      <w:r>
        <w:rPr>
          <w:rFonts w:ascii="黑体" w:eastAsia="黑体" w:hAnsi="黑体" w:cs="黑体" w:hint="eastAsia"/>
          <w:sz w:val="21"/>
          <w:szCs w:val="21"/>
        </w:rPr>
        <w:t>，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中建四局建设发展有限公司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总承包公司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作为建设发展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的明星分公司，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业务覆盖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厦门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漳州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泉州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龙岩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莆田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等区域</w:t>
      </w:r>
      <w:r>
        <w:rPr>
          <w:rFonts w:ascii="黑体" w:eastAsia="黑体" w:hAnsi="黑体" w:cs="黑体" w:hint="eastAsia"/>
          <w:sz w:val="21"/>
          <w:szCs w:val="21"/>
        </w:rPr>
        <w:t>，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在建项目</w:t>
      </w:r>
      <w:r>
        <w:rPr>
          <w:rFonts w:ascii="黑体" w:eastAsia="黑体" w:hAnsi="黑体" w:cs="黑体" w:hint="eastAsia"/>
          <w:sz w:val="21"/>
          <w:szCs w:val="21"/>
        </w:rPr>
        <w:t>60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余个，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年规模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超120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亿</w:t>
      </w:r>
      <w:r>
        <w:rPr>
          <w:rFonts w:ascii="黑体" w:eastAsia="黑体" w:hAnsi="黑体" w:cs="黑体" w:hint="eastAsia"/>
          <w:sz w:val="21"/>
          <w:szCs w:val="21"/>
        </w:rPr>
        <w:t>。我们拥有省部级及以上科技奖74项（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国家科技进步奖二等奖1项，国家技术发明奖二等奖1项</w:t>
      </w:r>
      <w:r>
        <w:rPr>
          <w:rFonts w:ascii="黑体" w:eastAsia="黑体" w:hAnsi="黑体" w:cs="黑体" w:hint="eastAsia"/>
          <w:sz w:val="21"/>
          <w:szCs w:val="21"/>
        </w:rPr>
        <w:t>）、省部级及以上工法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671</w:t>
      </w:r>
      <w:r>
        <w:rPr>
          <w:rFonts w:ascii="黑体" w:eastAsia="黑体" w:hAnsi="黑体" w:cs="黑体" w:hint="eastAsia"/>
          <w:sz w:val="21"/>
          <w:szCs w:val="21"/>
        </w:rPr>
        <w:t>项（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国家级工法15项</w:t>
      </w:r>
      <w:r>
        <w:rPr>
          <w:rFonts w:ascii="黑体" w:eastAsia="黑体" w:hAnsi="黑体" w:cs="黑体" w:hint="eastAsia"/>
          <w:sz w:val="21"/>
          <w:szCs w:val="21"/>
        </w:rPr>
        <w:t>）、授权专利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2009</w:t>
      </w:r>
      <w:r>
        <w:rPr>
          <w:rFonts w:ascii="黑体" w:eastAsia="黑体" w:hAnsi="黑体" w:cs="黑体" w:hint="eastAsia"/>
          <w:sz w:val="21"/>
          <w:szCs w:val="21"/>
        </w:rPr>
        <w:t>项（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专利发明184项</w:t>
      </w:r>
      <w:r>
        <w:rPr>
          <w:rFonts w:ascii="黑体" w:eastAsia="黑体" w:hAnsi="黑体" w:cs="黑体" w:hint="eastAsia"/>
          <w:sz w:val="21"/>
          <w:szCs w:val="21"/>
        </w:rPr>
        <w:t>）。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40年励精图治，我们</w:t>
      </w:r>
      <w:r>
        <w:rPr>
          <w:rFonts w:ascii="黑体" w:eastAsia="黑体" w:hAnsi="黑体" w:cs="黑体" w:hint="eastAsia"/>
          <w:sz w:val="21"/>
          <w:szCs w:val="21"/>
        </w:rPr>
        <w:t>一直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在不断超越，取得一个又一个喜人的成绩，</w:t>
      </w:r>
      <w:r>
        <w:rPr>
          <w:rFonts w:ascii="黑体" w:eastAsia="黑体" w:hAnsi="黑体" w:cs="黑体" w:hint="eastAsia"/>
          <w:sz w:val="21"/>
          <w:szCs w:val="21"/>
        </w:rPr>
        <w:t>分公司连续3年获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中建四局三级单位高质量发展优秀分公司</w:t>
      </w:r>
      <w:r>
        <w:rPr>
          <w:rFonts w:ascii="黑体" w:eastAsia="黑体" w:hAnsi="黑体" w:cs="黑体" w:hint="eastAsia"/>
          <w:sz w:val="21"/>
          <w:szCs w:val="21"/>
        </w:rPr>
        <w:t>称号。近三年，分公司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营销攻坚</w:t>
      </w:r>
      <w:proofErr w:type="gramEnd"/>
      <w:r>
        <w:rPr>
          <w:rFonts w:ascii="黑体" w:eastAsia="黑体" w:hAnsi="黑体" w:cs="黑体" w:hint="eastAsia"/>
          <w:sz w:val="21"/>
          <w:szCs w:val="21"/>
        </w:rPr>
        <w:t>持续突破，陆续斩获了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厦门新体育中心</w:t>
      </w:r>
      <w:r>
        <w:rPr>
          <w:rFonts w:ascii="黑体" w:eastAsia="黑体" w:hAnsi="黑体" w:cs="黑体" w:hint="eastAsia"/>
          <w:sz w:val="21"/>
          <w:szCs w:val="21"/>
        </w:rPr>
        <w:t>、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厦门新会展中心</w:t>
      </w:r>
      <w:r>
        <w:rPr>
          <w:rFonts w:ascii="黑体" w:eastAsia="黑体" w:hAnsi="黑体" w:cs="黑体" w:hint="eastAsia"/>
          <w:sz w:val="21"/>
          <w:szCs w:val="21"/>
        </w:rPr>
        <w:t>、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会议中心</w:t>
      </w:r>
      <w:r>
        <w:rPr>
          <w:rFonts w:ascii="黑体" w:eastAsia="黑体" w:hAnsi="黑体" w:cs="黑体" w:hint="eastAsia"/>
          <w:sz w:val="21"/>
          <w:szCs w:val="21"/>
        </w:rPr>
        <w:t>、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古雷精细化工富民示范产业园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等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重点项目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，分别获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局市场营销银奖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、“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百亿合同贡献奖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”、“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新基建拓展特别奖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”等奖项。</w:t>
      </w:r>
    </w:p>
    <w:p w14:paraId="593F700F" w14:textId="77777777" w:rsidR="006A7C35" w:rsidRDefault="006A7C35">
      <w:pPr>
        <w:widowControl/>
        <w:rPr>
          <w:rFonts w:ascii="仿宋" w:eastAsia="仿宋" w:hAnsi="仿宋" w:cs="仿宋"/>
          <w:color w:val="FF0000"/>
          <w:sz w:val="24"/>
          <w:szCs w:val="24"/>
          <w:lang w:eastAsia="zh-Hans"/>
        </w:rPr>
      </w:pPr>
    </w:p>
    <w:p w14:paraId="71BAD74C" w14:textId="77777777" w:rsidR="006A7C35" w:rsidRDefault="006A7C35">
      <w:pPr>
        <w:widowControl/>
        <w:rPr>
          <w:rFonts w:ascii="仿宋" w:eastAsia="仿宋" w:hAnsi="仿宋" w:cs="仿宋"/>
          <w:color w:val="FF0000"/>
          <w:sz w:val="24"/>
          <w:szCs w:val="24"/>
          <w:lang w:eastAsia="zh-Hans"/>
        </w:rPr>
      </w:pPr>
    </w:p>
    <w:p w14:paraId="27E2755F" w14:textId="77777777" w:rsidR="006A7C35" w:rsidRDefault="006A7C35">
      <w:pPr>
        <w:widowControl/>
        <w:rPr>
          <w:rFonts w:ascii="仿宋" w:eastAsia="仿宋" w:hAnsi="仿宋" w:cs="仿宋"/>
          <w:color w:val="FF0000"/>
          <w:sz w:val="24"/>
          <w:szCs w:val="24"/>
          <w:lang w:eastAsia="zh-Hans"/>
        </w:rPr>
      </w:pPr>
    </w:p>
    <w:p w14:paraId="35BD939B" w14:textId="77777777" w:rsidR="006A7C35" w:rsidRDefault="00262EB8">
      <w:pPr>
        <w:widowControl/>
        <w:jc w:val="center"/>
        <w:rPr>
          <w:rFonts w:ascii="黑体" w:eastAsia="黑体" w:hAnsi="黑体" w:cs="黑体"/>
          <w:color w:val="FF0000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 xml:space="preserve"> 励精图治守初心 我们是</w:t>
      </w:r>
    </w:p>
    <w:p w14:paraId="44D46FD5" w14:textId="77777777" w:rsidR="006A7C35" w:rsidRDefault="006A7C35">
      <w:pPr>
        <w:spacing w:line="360" w:lineRule="auto"/>
        <w:rPr>
          <w:rFonts w:ascii="仿宋" w:eastAsia="仿宋" w:hAnsi="仿宋" w:cs="仿宋"/>
          <w:color w:val="FF0000"/>
          <w:sz w:val="24"/>
          <w:szCs w:val="24"/>
          <w:lang w:eastAsia="zh-Hans"/>
        </w:rPr>
      </w:pPr>
    </w:p>
    <w:p w14:paraId="24D32602" w14:textId="77777777" w:rsidR="006A7C35" w:rsidRDefault="00262EB8">
      <w:pPr>
        <w:widowControl/>
        <w:rPr>
          <w:rFonts w:ascii="黑体" w:eastAsia="黑体" w:hAnsi="黑体" w:cs="黑体"/>
          <w:b/>
          <w:bCs/>
          <w:color w:val="0070C0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70C0"/>
          <w:sz w:val="30"/>
          <w:szCs w:val="30"/>
        </w:rPr>
        <w:t>布局海西的“发祥者”</w:t>
      </w:r>
    </w:p>
    <w:p w14:paraId="5365D638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  <w:lang w:eastAsia="zh-Hans"/>
        </w:rPr>
      </w:pPr>
      <w:r>
        <w:rPr>
          <w:rFonts w:ascii="黑体" w:eastAsia="黑体" w:hAnsi="黑体" w:cs="黑体" w:hint="eastAsia"/>
          <w:sz w:val="21"/>
          <w:szCs w:val="21"/>
        </w:rPr>
        <w:t>荣获福建省第一个鲁班奖（厦门柯达感光厂）、厦门市第一个海外鲁班奖（柬埔寨太子集团总部）；</w:t>
      </w:r>
    </w:p>
    <w:p w14:paraId="04D804BB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福建省第一个综合体快速建造的创造者（福州金融街万达广场）；</w:t>
      </w:r>
    </w:p>
    <w:p w14:paraId="6E3A1A00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福建省第一个200米的缔造者（厦门财富中心）；</w:t>
      </w:r>
    </w:p>
    <w:p w14:paraId="46046850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全国最大单体体育馆的建造者（厦门新体育中心）；</w:t>
      </w:r>
    </w:p>
    <w:p w14:paraId="322297B6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福建省最大会展中心的创建者（厦门新会展中心）；</w:t>
      </w:r>
    </w:p>
    <w:p w14:paraId="7422E201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中建四局首个百亿乡村振兴项目和百亿公投公建类项目、福建区域内最大的基础设施类项目（漳州古雷乡村振兴精细化工富民示范产业园一期项目）；</w:t>
      </w:r>
    </w:p>
    <w:p w14:paraId="794525BD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国内领先的省会机场项目（福州长乐国际机场二期扩建工程机场工程航站区工程）；</w:t>
      </w:r>
    </w:p>
    <w:p w14:paraId="6CC5BAB8" w14:textId="77777777" w:rsidR="006A7C35" w:rsidRDefault="00262EB8">
      <w:pPr>
        <w:widowControl/>
        <w:rPr>
          <w:rFonts w:ascii="黑体" w:eastAsia="黑体" w:hAnsi="黑体" w:cs="黑体"/>
          <w:b/>
          <w:bCs/>
          <w:color w:val="0070C0"/>
          <w:sz w:val="30"/>
          <w:szCs w:val="30"/>
          <w:lang w:eastAsia="zh-Hans"/>
        </w:rPr>
      </w:pPr>
      <w:r>
        <w:rPr>
          <w:rFonts w:ascii="黑体" w:eastAsia="黑体" w:hAnsi="黑体" w:cs="黑体" w:hint="eastAsia"/>
          <w:b/>
          <w:bCs/>
          <w:color w:val="0070C0"/>
          <w:sz w:val="30"/>
          <w:szCs w:val="30"/>
        </w:rPr>
        <w:t>大国建造的“</w:t>
      </w:r>
      <w:proofErr w:type="gramStart"/>
      <w:r>
        <w:rPr>
          <w:rFonts w:ascii="黑体" w:eastAsia="黑体" w:hAnsi="黑体" w:cs="黑体" w:hint="eastAsia"/>
          <w:b/>
          <w:bCs/>
          <w:color w:val="0070C0"/>
          <w:sz w:val="30"/>
          <w:szCs w:val="30"/>
        </w:rPr>
        <w:t>践行</w:t>
      </w:r>
      <w:proofErr w:type="gramEnd"/>
      <w:r>
        <w:rPr>
          <w:rFonts w:ascii="黑体" w:eastAsia="黑体" w:hAnsi="黑体" w:cs="黑体" w:hint="eastAsia"/>
          <w:b/>
          <w:bCs/>
          <w:color w:val="0070C0"/>
          <w:sz w:val="30"/>
          <w:szCs w:val="30"/>
        </w:rPr>
        <w:t>者”</w:t>
      </w:r>
    </w:p>
    <w:p w14:paraId="789916CE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 xml:space="preserve">中建四局建设发展总承包公司紧跟国家战略，始终坚持“科技支撑发展 创新引领未来”的科技工作指导思想，推动在数字化、工业化、绿色化、智能化方面发力，推动“四化”融合、协同发展，在数字建造、工业建造、绿色建造、智能建造等高端建造领域均有建树，在房建、基建等业务板块业绩突出，致力于讲好发展故事，展现中国建造风采。 </w:t>
      </w:r>
    </w:p>
    <w:p w14:paraId="240CE7AE" w14:textId="77777777" w:rsidR="006A7C35" w:rsidRDefault="00262EB8">
      <w:pPr>
        <w:widowControl/>
        <w:rPr>
          <w:rFonts w:ascii="黑体" w:eastAsia="黑体" w:hAnsi="黑体" w:cs="黑体"/>
          <w:b/>
          <w:bCs/>
          <w:color w:val="0070C0"/>
          <w:sz w:val="30"/>
          <w:szCs w:val="30"/>
        </w:rPr>
      </w:pPr>
      <w:r>
        <w:rPr>
          <w:rFonts w:ascii="黑体" w:eastAsia="黑体" w:hAnsi="黑体" w:cs="黑体" w:hint="eastAsia"/>
          <w:b/>
          <w:bCs/>
          <w:color w:val="0070C0"/>
          <w:sz w:val="30"/>
          <w:szCs w:val="30"/>
        </w:rPr>
        <w:t xml:space="preserve">服务地方的“央企人” </w:t>
      </w:r>
    </w:p>
    <w:p w14:paraId="1E20C805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作为厦门市委市政府招商引资引进来的市属央企，服务地方是我们最重要的使命。在经济责任上，中建四局建设发展总承包公司业务涉及基础设施、地下空间、装配式住宅开发等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各类融投资</w:t>
      </w:r>
      <w:proofErr w:type="gramEnd"/>
      <w:r>
        <w:rPr>
          <w:rFonts w:ascii="黑体" w:eastAsia="黑体" w:hAnsi="黑体" w:cs="黑体" w:hint="eastAsia"/>
          <w:sz w:val="21"/>
          <w:szCs w:val="21"/>
        </w:rPr>
        <w:t>业务带动市政、房建施工，并向地下空间、规划设计、材料监测、人员再教育培训等综合新型业务发展，致力于地方的经济建设、投资发展；在社会责任上，积极参与扶贫帮困、乡村振兴、抢险救灾、战略保障等地方重大事项建设，重要决策部署。</w:t>
      </w:r>
    </w:p>
    <w:p w14:paraId="6AA61811" w14:textId="77777777" w:rsidR="006A7C35" w:rsidRDefault="006A7C35">
      <w:pPr>
        <w:widowControl/>
        <w:rPr>
          <w:rFonts w:ascii="黑体" w:eastAsia="黑体" w:hAnsi="黑体" w:cs="黑体"/>
          <w:b/>
          <w:bCs/>
          <w:color w:val="0070C0"/>
          <w:sz w:val="32"/>
          <w:szCs w:val="32"/>
        </w:rPr>
      </w:pPr>
    </w:p>
    <w:p w14:paraId="00F6437C" w14:textId="77777777" w:rsidR="006A7C35" w:rsidRDefault="00262EB8">
      <w:pPr>
        <w:widowControl/>
        <w:rPr>
          <w:rFonts w:ascii="黑体" w:eastAsia="黑体" w:hAnsi="黑体" w:cs="黑体"/>
          <w:b/>
          <w:bCs/>
          <w:color w:val="0070C0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二、</w:t>
      </w:r>
      <w:proofErr w:type="gramStart"/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遇建</w:t>
      </w:r>
      <w:proofErr w:type="gramEnd"/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 xml:space="preserve"> • 有为善建者</w:t>
      </w:r>
    </w:p>
    <w:p w14:paraId="02879077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  <w:lang w:eastAsia="zh-Hans"/>
        </w:rPr>
      </w:pPr>
      <w:r>
        <w:rPr>
          <w:rFonts w:ascii="黑体" w:eastAsia="黑体" w:hAnsi="黑体" w:cs="黑体" w:hint="eastAsia"/>
          <w:sz w:val="21"/>
          <w:szCs w:val="21"/>
          <w:lang w:eastAsia="zh-Hans"/>
        </w:rPr>
        <w:t>领航人才计划——源自建设发展打造的雄鹰工程人才发展项目，致力于发掘和塑造一批综合素质卓越，专业能力超群的中高层后备管理人才。现向国内外优秀的2024届高校毕业生敞开怀抱，期待</w:t>
      </w:r>
      <w:r>
        <w:rPr>
          <w:rFonts w:ascii="黑体" w:eastAsia="黑体" w:hAnsi="黑体" w:cs="黑体" w:hint="eastAsia"/>
          <w:sz w:val="21"/>
          <w:szCs w:val="21"/>
        </w:rPr>
        <w:t>胸怀大志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、脚踏实地的你，与我们并肩</w:t>
      </w:r>
      <w:r>
        <w:rPr>
          <w:rFonts w:ascii="黑体" w:eastAsia="黑体" w:hAnsi="黑体" w:cs="黑体" w:hint="eastAsia"/>
          <w:sz w:val="21"/>
          <w:szCs w:val="21"/>
        </w:rPr>
        <w:t>而立，向光前行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！</w:t>
      </w:r>
    </w:p>
    <w:p w14:paraId="25BDE359" w14:textId="77777777" w:rsidR="006A7C35" w:rsidRDefault="006A7C35">
      <w:pPr>
        <w:widowControl/>
        <w:rPr>
          <w:rFonts w:ascii="黑体" w:eastAsia="黑体" w:hAnsi="黑体" w:cs="黑体"/>
          <w:b/>
          <w:bCs/>
          <w:color w:val="0070C0"/>
          <w:sz w:val="32"/>
          <w:szCs w:val="32"/>
        </w:rPr>
      </w:pPr>
    </w:p>
    <w:p w14:paraId="00C7A291" w14:textId="77777777" w:rsidR="006A7C35" w:rsidRDefault="00262EB8">
      <w:pPr>
        <w:widowControl/>
        <w:rPr>
          <w:rFonts w:ascii="黑体" w:eastAsia="黑体" w:hAnsi="黑体" w:cs="黑体"/>
          <w:b/>
          <w:bCs/>
          <w:color w:val="0070C0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三</w:t>
      </w:r>
      <w:r>
        <w:rPr>
          <w:rFonts w:ascii="黑体" w:eastAsia="黑体" w:hAnsi="黑体" w:cs="黑体" w:hint="eastAsia"/>
          <w:b/>
          <w:bCs/>
          <w:color w:val="0070C0"/>
          <w:sz w:val="32"/>
          <w:szCs w:val="32"/>
          <w:lang w:eastAsia="zh-Hans"/>
        </w:rPr>
        <w:t>、</w:t>
      </w:r>
      <w:proofErr w:type="gramStart"/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遇建</w:t>
      </w:r>
      <w:proofErr w:type="gramEnd"/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 xml:space="preserve"> • </w:t>
      </w:r>
      <w:proofErr w:type="gramStart"/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再驭新程</w:t>
      </w:r>
      <w:proofErr w:type="gramEnd"/>
    </w:p>
    <w:p w14:paraId="05B4359C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1、房屋建筑类：土木工程、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结构工程</w:t>
      </w:r>
      <w:r>
        <w:rPr>
          <w:rFonts w:ascii="黑体" w:eastAsia="黑体" w:hAnsi="黑体" w:cs="黑体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工程力学</w:t>
      </w:r>
      <w:r>
        <w:rPr>
          <w:rFonts w:ascii="黑体" w:eastAsia="黑体" w:hAnsi="黑体" w:cs="黑体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sz w:val="21"/>
          <w:szCs w:val="21"/>
        </w:rPr>
        <w:t>材料工程、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安全工程</w:t>
      </w:r>
      <w:r>
        <w:rPr>
          <w:rFonts w:ascii="黑体" w:eastAsia="黑体" w:hAnsi="黑体" w:cs="黑体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工程测量</w:t>
      </w:r>
      <w:r>
        <w:rPr>
          <w:rFonts w:ascii="黑体" w:eastAsia="黑体" w:hAnsi="黑体" w:cs="黑体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给排水</w:t>
      </w:r>
      <w:r>
        <w:rPr>
          <w:rFonts w:ascii="黑体" w:eastAsia="黑体" w:hAnsi="黑体" w:cs="黑体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暖通</w:t>
      </w:r>
      <w:r>
        <w:rPr>
          <w:rFonts w:ascii="黑体" w:eastAsia="黑体" w:hAnsi="黑体" w:cs="黑体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电气</w:t>
      </w:r>
      <w:r>
        <w:rPr>
          <w:rFonts w:ascii="黑体" w:eastAsia="黑体" w:hAnsi="黑体" w:cs="黑体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机电</w:t>
      </w:r>
      <w:r>
        <w:rPr>
          <w:rFonts w:ascii="黑体" w:eastAsia="黑体" w:hAnsi="黑体" w:cs="黑体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sz w:val="21"/>
          <w:szCs w:val="21"/>
        </w:rPr>
        <w:t>工程管理</w:t>
      </w:r>
      <w:r>
        <w:rPr>
          <w:rFonts w:ascii="黑体" w:eastAsia="黑体" w:hAnsi="黑体" w:cs="黑体"/>
          <w:sz w:val="21"/>
          <w:szCs w:val="21"/>
        </w:rPr>
        <w:t>、</w:t>
      </w:r>
      <w:r>
        <w:rPr>
          <w:rFonts w:ascii="黑体" w:eastAsia="黑体" w:hAnsi="黑体" w:cs="黑体" w:hint="eastAsia"/>
          <w:sz w:val="21"/>
          <w:szCs w:val="21"/>
        </w:rPr>
        <w:t>工程造价等；</w:t>
      </w:r>
    </w:p>
    <w:p w14:paraId="6D7961D9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2、基础设施类：道路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与</w:t>
      </w:r>
      <w:r>
        <w:rPr>
          <w:rFonts w:ascii="黑体" w:eastAsia="黑体" w:hAnsi="黑体" w:cs="黑体" w:hint="eastAsia"/>
          <w:sz w:val="21"/>
          <w:szCs w:val="21"/>
        </w:rPr>
        <w:t>桥梁、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公路与城市道路工程</w:t>
      </w:r>
      <w:r>
        <w:rPr>
          <w:rFonts w:ascii="黑体" w:eastAsia="黑体" w:hAnsi="黑体" w:cs="黑体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隧道与地下工程</w:t>
      </w:r>
      <w:r>
        <w:rPr>
          <w:rFonts w:ascii="黑体" w:eastAsia="黑体" w:hAnsi="黑体" w:cs="黑体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sz w:val="21"/>
          <w:szCs w:val="21"/>
        </w:rPr>
        <w:t>交通工程、环境工程等；</w:t>
      </w:r>
    </w:p>
    <w:p w14:paraId="64ABAA0D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3、勘察设计类：建筑学、城乡规划等；</w:t>
      </w:r>
    </w:p>
    <w:p w14:paraId="28A7A065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  <w:lang w:eastAsia="zh-Hans"/>
        </w:rPr>
      </w:pPr>
      <w:r>
        <w:rPr>
          <w:rFonts w:ascii="黑体" w:eastAsia="黑体" w:hAnsi="黑体" w:cs="黑体" w:hint="eastAsia"/>
          <w:sz w:val="21"/>
          <w:szCs w:val="21"/>
        </w:rPr>
        <w:lastRenderedPageBreak/>
        <w:t>4、职能管理类：汉语言文学、马克思主义哲学、新闻学、中文学、传播学、公共关系、法学、政治学与行政学、心理学、人力资源管理、行政管理、工商管理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等</w:t>
      </w:r>
      <w:r>
        <w:rPr>
          <w:rFonts w:ascii="黑体" w:eastAsia="黑体" w:hAnsi="黑体" w:cs="黑体"/>
          <w:sz w:val="21"/>
          <w:szCs w:val="21"/>
          <w:lang w:eastAsia="zh-Hans"/>
        </w:rPr>
        <w:t>；</w:t>
      </w:r>
    </w:p>
    <w:p w14:paraId="41C11D34" w14:textId="77777777" w:rsidR="006A7C35" w:rsidRDefault="00262EB8">
      <w:pPr>
        <w:widowControl/>
        <w:ind w:firstLineChars="200" w:firstLine="420"/>
        <w:rPr>
          <w:rFonts w:ascii="仿宋" w:eastAsia="仿宋" w:hAnsi="仿宋" w:cs="仿宋"/>
          <w:sz w:val="24"/>
          <w:szCs w:val="24"/>
          <w:lang w:eastAsia="zh-Hans"/>
        </w:rPr>
      </w:pPr>
      <w:r>
        <w:rPr>
          <w:rFonts w:ascii="黑体" w:eastAsia="黑体" w:hAnsi="黑体" w:cs="黑体"/>
          <w:sz w:val="21"/>
          <w:szCs w:val="21"/>
          <w:lang w:eastAsia="zh-Hans"/>
        </w:rPr>
        <w:t>5、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金融财务类</w:t>
      </w:r>
      <w:r>
        <w:rPr>
          <w:rFonts w:ascii="黑体" w:eastAsia="黑体" w:hAnsi="黑体" w:cs="黑体"/>
          <w:sz w:val="21"/>
          <w:szCs w:val="21"/>
          <w:lang w:eastAsia="zh-Hans"/>
        </w:rPr>
        <w:t>：</w:t>
      </w:r>
      <w:r>
        <w:rPr>
          <w:rFonts w:ascii="黑体" w:eastAsia="黑体" w:hAnsi="黑体" w:cs="黑体" w:hint="eastAsia"/>
          <w:sz w:val="21"/>
          <w:szCs w:val="21"/>
        </w:rPr>
        <w:t>金融学、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投资学</w:t>
      </w:r>
      <w:r>
        <w:rPr>
          <w:rFonts w:ascii="黑体" w:eastAsia="黑体" w:hAnsi="黑体" w:cs="黑体"/>
          <w:sz w:val="21"/>
          <w:szCs w:val="21"/>
          <w:lang w:eastAsia="zh-Hans"/>
        </w:rPr>
        <w:t>、</w:t>
      </w:r>
      <w:r>
        <w:rPr>
          <w:rFonts w:ascii="黑体" w:eastAsia="黑体" w:hAnsi="黑体" w:cs="黑体" w:hint="eastAsia"/>
          <w:sz w:val="21"/>
          <w:szCs w:val="21"/>
        </w:rPr>
        <w:t>财政学、会计学、财务管理</w:t>
      </w:r>
      <w:r>
        <w:rPr>
          <w:rFonts w:ascii="黑体" w:eastAsia="黑体" w:hAnsi="黑体" w:cs="黑体"/>
          <w:sz w:val="21"/>
          <w:szCs w:val="21"/>
        </w:rPr>
        <w:t>、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审计学</w:t>
      </w:r>
      <w:r>
        <w:rPr>
          <w:rFonts w:ascii="黑体" w:eastAsia="黑体" w:hAnsi="黑体" w:cs="黑体" w:hint="eastAsia"/>
          <w:sz w:val="21"/>
          <w:szCs w:val="21"/>
        </w:rPr>
        <w:t>等。</w:t>
      </w:r>
    </w:p>
    <w:p w14:paraId="288A3DEA" w14:textId="77777777" w:rsidR="006A7C35" w:rsidRDefault="006A7C35">
      <w:pPr>
        <w:widowControl/>
        <w:ind w:firstLineChars="200" w:firstLine="420"/>
        <w:rPr>
          <w:rFonts w:ascii="黑体" w:eastAsia="黑体" w:hAnsi="黑体" w:cs="黑体"/>
          <w:sz w:val="21"/>
          <w:szCs w:val="21"/>
          <w:lang w:eastAsia="zh-Hans"/>
        </w:rPr>
      </w:pPr>
    </w:p>
    <w:p w14:paraId="5A7614AB" w14:textId="77777777" w:rsidR="006A7C35" w:rsidRDefault="006A7C35">
      <w:pPr>
        <w:widowControl/>
        <w:rPr>
          <w:rFonts w:ascii="黑体" w:eastAsia="黑体" w:hAnsi="黑体" w:cs="黑体"/>
          <w:b/>
          <w:bCs/>
          <w:color w:val="0070C0"/>
          <w:sz w:val="32"/>
          <w:szCs w:val="32"/>
        </w:rPr>
      </w:pPr>
    </w:p>
    <w:p w14:paraId="7F03DC14" w14:textId="77777777" w:rsidR="006A7C35" w:rsidRDefault="006A7C35">
      <w:pPr>
        <w:widowControl/>
        <w:rPr>
          <w:rFonts w:ascii="黑体" w:eastAsia="黑体" w:hAnsi="黑体" w:cs="黑体"/>
          <w:b/>
          <w:bCs/>
          <w:color w:val="0070C0"/>
          <w:sz w:val="32"/>
          <w:szCs w:val="32"/>
        </w:rPr>
      </w:pPr>
    </w:p>
    <w:p w14:paraId="521EE40D" w14:textId="77777777" w:rsidR="006A7C35" w:rsidRDefault="00262EB8">
      <w:pPr>
        <w:widowControl/>
        <w:rPr>
          <w:rFonts w:ascii="黑体" w:eastAsia="黑体" w:hAnsi="黑体" w:cs="黑体"/>
          <w:b/>
          <w:bCs/>
          <w:color w:val="0070C0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四、</w:t>
      </w:r>
      <w:proofErr w:type="gramStart"/>
      <w:r>
        <w:rPr>
          <w:rFonts w:ascii="黑体" w:eastAsia="黑体" w:hAnsi="黑体" w:cs="黑体" w:hint="eastAsia"/>
          <w:b/>
          <w:bCs/>
          <w:color w:val="0070C0"/>
          <w:sz w:val="32"/>
          <w:szCs w:val="32"/>
          <w:lang w:eastAsia="zh-Hans"/>
        </w:rPr>
        <w:t>遇建</w:t>
      </w:r>
      <w:proofErr w:type="gramEnd"/>
      <w:r>
        <w:rPr>
          <w:rFonts w:ascii="黑体" w:eastAsia="黑体" w:hAnsi="黑体" w:cs="黑体" w:hint="eastAsia"/>
          <w:b/>
          <w:bCs/>
          <w:color w:val="0070C0"/>
          <w:sz w:val="32"/>
          <w:szCs w:val="32"/>
          <w:lang w:eastAsia="zh-Hans"/>
        </w:rPr>
        <w:t xml:space="preserve"> </w:t>
      </w:r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• 未来可期</w:t>
      </w:r>
    </w:p>
    <w:p w14:paraId="061F9913" w14:textId="77777777" w:rsidR="006A7C35" w:rsidRDefault="00262EB8">
      <w:pPr>
        <w:widowControl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系统的培养进阶体系，为你打造全方位施展才华的平台</w:t>
      </w:r>
    </w:p>
    <w:p w14:paraId="054012EC" w14:textId="77777777" w:rsidR="006A7C35" w:rsidRDefault="00262EB8">
      <w:pPr>
        <w:widowControl/>
        <w:rPr>
          <w:rFonts w:ascii="黑体" w:eastAsia="黑体" w:hAnsi="黑体" w:cs="黑体"/>
          <w:sz w:val="21"/>
          <w:szCs w:val="21"/>
        </w:rPr>
      </w:pPr>
      <w:r>
        <w:rPr>
          <w:noProof/>
        </w:rPr>
        <w:drawing>
          <wp:inline distT="0" distB="0" distL="114300" distR="114300" wp14:anchorId="00A0A43D" wp14:editId="2DC95E86">
            <wp:extent cx="6118860" cy="3362960"/>
            <wp:effectExtent l="0" t="0" r="2540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4731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90E0" w14:textId="77777777" w:rsidR="006A7C35" w:rsidRDefault="006A7C35">
      <w:pPr>
        <w:pStyle w:val="a4"/>
        <w:spacing w:before="83" w:line="360" w:lineRule="auto"/>
        <w:ind w:right="217"/>
        <w:rPr>
          <w:rFonts w:ascii="仿宋" w:eastAsia="仿宋" w:hAnsi="仿宋" w:cs="仿宋"/>
          <w:color w:val="000000" w:themeColor="text1"/>
        </w:rPr>
      </w:pPr>
    </w:p>
    <w:p w14:paraId="771C8A22" w14:textId="77777777" w:rsidR="006A7C35" w:rsidRDefault="00262EB8">
      <w:pPr>
        <w:widowControl/>
        <w:rPr>
          <w:rFonts w:ascii="黑体" w:eastAsia="黑体" w:hAnsi="黑体" w:cs="黑体"/>
          <w:b/>
          <w:bCs/>
          <w:color w:val="0070C0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五</w:t>
      </w:r>
      <w:r>
        <w:rPr>
          <w:rFonts w:ascii="黑体" w:eastAsia="黑体" w:hAnsi="黑体" w:cs="黑体" w:hint="eastAsia"/>
          <w:b/>
          <w:bCs/>
          <w:color w:val="0070C0"/>
          <w:sz w:val="32"/>
          <w:szCs w:val="32"/>
          <w:lang w:eastAsia="zh-Hans"/>
        </w:rPr>
        <w:t>、</w:t>
      </w:r>
      <w:proofErr w:type="gramStart"/>
      <w:r>
        <w:rPr>
          <w:rFonts w:ascii="黑体" w:eastAsia="黑体" w:hAnsi="黑体" w:cs="黑体" w:hint="eastAsia"/>
          <w:b/>
          <w:bCs/>
          <w:color w:val="0070C0"/>
          <w:sz w:val="32"/>
          <w:szCs w:val="32"/>
          <w:lang w:eastAsia="zh-Hans"/>
        </w:rPr>
        <w:t>遇建</w:t>
      </w:r>
      <w:proofErr w:type="gramEnd"/>
      <w:r>
        <w:rPr>
          <w:rFonts w:ascii="黑体" w:eastAsia="黑体" w:hAnsi="黑体" w:cs="黑体" w:hint="eastAsia"/>
          <w:b/>
          <w:bCs/>
          <w:color w:val="0070C0"/>
          <w:sz w:val="32"/>
          <w:szCs w:val="32"/>
          <w:lang w:eastAsia="zh-Hans"/>
        </w:rPr>
        <w:t xml:space="preserve"> </w:t>
      </w:r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• 心动</w:t>
      </w:r>
      <w:r>
        <w:rPr>
          <w:rFonts w:ascii="黑体" w:eastAsia="黑体" w:hAnsi="黑体" w:cs="黑体" w:hint="eastAsia"/>
          <w:b/>
          <w:bCs/>
          <w:color w:val="0070C0"/>
          <w:sz w:val="32"/>
          <w:szCs w:val="32"/>
          <w:lang w:eastAsia="zh-Hans"/>
        </w:rPr>
        <w:t>福利</w:t>
      </w:r>
    </w:p>
    <w:p w14:paraId="1CEC335D" w14:textId="77777777" w:rsidR="006A7C35" w:rsidRDefault="00262EB8">
      <w:pPr>
        <w:widowControl/>
        <w:spacing w:beforeLines="50" w:before="120"/>
        <w:ind w:firstLineChars="200" w:firstLine="422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b/>
          <w:bCs/>
          <w:color w:val="0070C0"/>
          <w:sz w:val="21"/>
          <w:szCs w:val="21"/>
          <w:lang w:eastAsia="zh-Hans"/>
        </w:rPr>
        <w:t>优厚</w:t>
      </w: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薪酬：</w:t>
      </w:r>
      <w:r>
        <w:rPr>
          <w:rFonts w:ascii="黑体" w:eastAsia="黑体" w:hAnsi="黑体" w:cs="黑体" w:hint="eastAsia"/>
          <w:sz w:val="21"/>
          <w:szCs w:val="21"/>
        </w:rPr>
        <w:t>转正后年薪9-16万元，根据人才实际情况面议，博士人才可“一事一议”；专享人才津贴、绩效奖金、项目包干兑现奖金、住房补贴、通讯费补贴、地区补贴、年功津贴、施工津贴、职（执）业资格津贴、项目安全岗位津贴、借调津贴等</w:t>
      </w:r>
    </w:p>
    <w:p w14:paraId="2C7B37C0" w14:textId="77777777" w:rsidR="006A7C35" w:rsidRDefault="00262EB8">
      <w:pPr>
        <w:widowControl/>
        <w:spacing w:beforeLines="50" w:before="120"/>
        <w:ind w:firstLineChars="200" w:firstLine="422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b/>
          <w:bCs/>
          <w:color w:val="0070C0"/>
          <w:sz w:val="21"/>
          <w:szCs w:val="21"/>
        </w:rPr>
        <w:t>多样福利：</w:t>
      </w:r>
      <w:r>
        <w:rPr>
          <w:rFonts w:ascii="黑体" w:eastAsia="黑体" w:hAnsi="黑体" w:cs="黑体" w:hint="eastAsia"/>
          <w:sz w:val="21"/>
          <w:szCs w:val="21"/>
        </w:rPr>
        <w:t>婚假、产假、带薪年假、免费三餐、健康体检、生日福利、节日福利、集体宿舍、入职大礼包</w:t>
      </w:r>
      <w:r>
        <w:rPr>
          <w:rFonts w:ascii="黑体" w:eastAsia="黑体" w:hAnsi="黑体" w:cs="黑体"/>
          <w:sz w:val="21"/>
          <w:szCs w:val="21"/>
        </w:rPr>
        <w:t>、</w:t>
      </w:r>
      <w:r>
        <w:rPr>
          <w:rFonts w:ascii="黑体" w:eastAsia="黑体" w:hAnsi="黑体" w:cs="黑体" w:hint="eastAsia"/>
          <w:sz w:val="21"/>
          <w:szCs w:val="21"/>
        </w:rPr>
        <w:t>优先落户厦门</w:t>
      </w:r>
      <w:r>
        <w:rPr>
          <w:rFonts w:ascii="黑体" w:eastAsia="黑体" w:hAnsi="黑体" w:cs="黑体"/>
          <w:sz w:val="21"/>
          <w:szCs w:val="21"/>
        </w:rPr>
        <w:t>、</w:t>
      </w:r>
      <w:r>
        <w:rPr>
          <w:rFonts w:ascii="黑体" w:eastAsia="黑体" w:hAnsi="黑体" w:cs="黑体" w:hint="eastAsia"/>
          <w:sz w:val="21"/>
          <w:szCs w:val="21"/>
        </w:rPr>
        <w:t>子女入学、职称评审、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缴纳五险两</w:t>
      </w:r>
      <w:proofErr w:type="gramEnd"/>
      <w:r>
        <w:rPr>
          <w:rFonts w:ascii="黑体" w:eastAsia="黑体" w:hAnsi="黑体" w:cs="黑体" w:hint="eastAsia"/>
          <w:sz w:val="21"/>
          <w:szCs w:val="21"/>
        </w:rPr>
        <w:t>金等全方位保障</w:t>
      </w:r>
    </w:p>
    <w:p w14:paraId="0E1686BD" w14:textId="77777777" w:rsidR="006A7C35" w:rsidRDefault="006A7C35">
      <w:pPr>
        <w:widowControl/>
        <w:spacing w:beforeLines="50" w:before="120" w:afterLines="50" w:after="120"/>
        <w:rPr>
          <w:rFonts w:ascii="黑体" w:eastAsia="黑体" w:hAnsi="黑体" w:cs="黑体"/>
          <w:b/>
          <w:bCs/>
          <w:color w:val="0070C0"/>
          <w:sz w:val="32"/>
          <w:szCs w:val="32"/>
        </w:rPr>
      </w:pPr>
    </w:p>
    <w:p w14:paraId="113BA6CD" w14:textId="77777777" w:rsidR="006A7C35" w:rsidRDefault="00262EB8">
      <w:pPr>
        <w:widowControl/>
        <w:spacing w:beforeLines="50" w:before="120" w:afterLines="50" w:after="120"/>
        <w:rPr>
          <w:rFonts w:ascii="黑体" w:eastAsia="黑体" w:hAnsi="黑体" w:cs="黑体"/>
          <w:b/>
          <w:bCs/>
          <w:color w:val="0070C0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六</w:t>
      </w:r>
      <w:r>
        <w:rPr>
          <w:rFonts w:ascii="黑体" w:eastAsia="黑体" w:hAnsi="黑体" w:cs="黑体"/>
          <w:b/>
          <w:bCs/>
          <w:color w:val="0070C0"/>
          <w:sz w:val="32"/>
          <w:szCs w:val="32"/>
          <w:lang w:eastAsia="zh-Hans"/>
        </w:rPr>
        <w:t>、</w:t>
      </w:r>
      <w:proofErr w:type="gramStart"/>
      <w:r>
        <w:rPr>
          <w:rFonts w:ascii="黑体" w:eastAsia="黑体" w:hAnsi="黑体" w:cs="黑体" w:hint="eastAsia"/>
          <w:b/>
          <w:bCs/>
          <w:color w:val="0070C0"/>
          <w:sz w:val="32"/>
          <w:szCs w:val="32"/>
          <w:lang w:eastAsia="zh-Hans"/>
        </w:rPr>
        <w:t>遇建</w:t>
      </w:r>
      <w:proofErr w:type="gramEnd"/>
      <w:r>
        <w:rPr>
          <w:rFonts w:ascii="黑体" w:eastAsia="黑体" w:hAnsi="黑体" w:cs="黑体" w:hint="eastAsia"/>
          <w:b/>
          <w:bCs/>
          <w:color w:val="0070C0"/>
          <w:sz w:val="32"/>
          <w:szCs w:val="32"/>
          <w:lang w:eastAsia="zh-Hans"/>
        </w:rPr>
        <w:t xml:space="preserve"> </w:t>
      </w:r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 xml:space="preserve">• </w:t>
      </w:r>
      <w:r>
        <w:rPr>
          <w:rFonts w:ascii="黑体" w:eastAsia="黑体" w:hAnsi="黑体" w:cs="黑体" w:hint="eastAsia"/>
          <w:b/>
          <w:bCs/>
          <w:color w:val="0070C0"/>
          <w:sz w:val="32"/>
          <w:szCs w:val="32"/>
          <w:lang w:eastAsia="zh-Hans"/>
        </w:rPr>
        <w:t>即刻</w:t>
      </w:r>
      <w:r>
        <w:rPr>
          <w:rFonts w:ascii="黑体" w:eastAsia="黑体" w:hAnsi="黑体" w:cs="黑体" w:hint="eastAsia"/>
          <w:b/>
          <w:bCs/>
          <w:color w:val="0070C0"/>
          <w:sz w:val="32"/>
          <w:szCs w:val="32"/>
        </w:rPr>
        <w:t>双向奔赴</w:t>
      </w:r>
    </w:p>
    <w:p w14:paraId="387ACB68" w14:textId="77777777" w:rsidR="006A7C35" w:rsidRDefault="00262EB8">
      <w:pPr>
        <w:pStyle w:val="a4"/>
        <w:spacing w:before="83" w:line="360" w:lineRule="auto"/>
        <w:ind w:right="217" w:firstLine="480"/>
        <w:jc w:val="both"/>
        <w:rPr>
          <w:rFonts w:ascii="黑体" w:eastAsia="黑体" w:hAnsi="黑体" w:cs="黑体"/>
          <w:b/>
          <w:bCs/>
          <w:color w:val="0070C0"/>
        </w:rPr>
      </w:pPr>
      <w:r>
        <w:rPr>
          <w:rFonts w:ascii="黑体" w:eastAsia="黑体" w:hAnsi="黑体" w:cs="黑体" w:hint="eastAsia"/>
          <w:b/>
          <w:bCs/>
          <w:color w:val="0070C0"/>
        </w:rPr>
        <w:t>1.在线测评</w:t>
      </w:r>
    </w:p>
    <w:p w14:paraId="59DA32D1" w14:textId="77777777" w:rsidR="006A7C35" w:rsidRDefault="00262EB8">
      <w:pPr>
        <w:widowControl/>
        <w:spacing w:beforeLines="50" w:before="120"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登陆https://cscec.51job.com/</w:t>
      </w:r>
      <w:hyperlink r:id="rId10">
        <w:r>
          <w:rPr>
            <w:rFonts w:ascii="黑体" w:eastAsia="黑体" w:hAnsi="黑体" w:cs="黑体" w:hint="eastAsia"/>
            <w:sz w:val="21"/>
            <w:szCs w:val="21"/>
          </w:rPr>
          <w:t>仔细阅读考试流程及说明，完成"中</w:t>
        </w:r>
      </w:hyperlink>
      <w:r>
        <w:rPr>
          <w:rFonts w:ascii="黑体" w:eastAsia="黑体" w:hAnsi="黑体" w:cs="黑体" w:hint="eastAsia"/>
          <w:sz w:val="21"/>
          <w:szCs w:val="21"/>
        </w:rPr>
        <w:t>国建筑高校毕业生接收考试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”</w:t>
      </w:r>
      <w:proofErr w:type="gramEnd"/>
      <w:r>
        <w:rPr>
          <w:rFonts w:ascii="黑体" w:eastAsia="黑体" w:hAnsi="黑体" w:cs="黑体" w:hint="eastAsia"/>
          <w:sz w:val="21"/>
          <w:szCs w:val="21"/>
        </w:rPr>
        <w:t>在线考试；</w:t>
      </w:r>
    </w:p>
    <w:p w14:paraId="22DC5432" w14:textId="77777777" w:rsidR="006A7C35" w:rsidRDefault="00262EB8">
      <w:pPr>
        <w:pStyle w:val="a4"/>
        <w:spacing w:before="83" w:line="360" w:lineRule="auto"/>
        <w:ind w:right="217" w:firstLine="480"/>
        <w:jc w:val="both"/>
        <w:rPr>
          <w:rFonts w:ascii="黑体" w:eastAsia="黑体" w:hAnsi="黑体" w:cs="黑体"/>
          <w:b/>
          <w:bCs/>
          <w:color w:val="0070C0"/>
        </w:rPr>
      </w:pPr>
      <w:r>
        <w:rPr>
          <w:rFonts w:ascii="黑体" w:eastAsia="黑体" w:hAnsi="黑体" w:cs="黑体" w:hint="eastAsia"/>
          <w:b/>
          <w:bCs/>
          <w:color w:val="0070C0"/>
        </w:rPr>
        <w:t>2.在线网申</w:t>
      </w:r>
    </w:p>
    <w:p w14:paraId="7996B496" w14:textId="77777777" w:rsidR="006A7C35" w:rsidRDefault="00262EB8">
      <w:pPr>
        <w:widowControl/>
        <w:spacing w:beforeLines="50" w:before="120"/>
        <w:ind w:firstLineChars="200" w:firstLine="420"/>
        <w:rPr>
          <w:rFonts w:ascii="黑体" w:eastAsia="黑体" w:hAnsi="黑体" w:cs="黑体"/>
          <w:sz w:val="21"/>
          <w:szCs w:val="21"/>
          <w:lang w:eastAsia="zh-Hans"/>
        </w:rPr>
      </w:pPr>
      <w:r>
        <w:rPr>
          <w:rFonts w:ascii="黑体" w:eastAsia="黑体" w:hAnsi="黑体" w:cs="黑体" w:hint="eastAsia"/>
          <w:sz w:val="21"/>
          <w:szCs w:val="21"/>
        </w:rPr>
        <w:t>①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PC端：</w:t>
      </w:r>
      <w:r>
        <w:rPr>
          <w:rFonts w:ascii="黑体" w:eastAsia="黑体" w:hAnsi="黑体" w:cs="黑体" w:hint="eastAsia"/>
          <w:sz w:val="21"/>
          <w:szCs w:val="21"/>
        </w:rPr>
        <w:t>招聘页面</w:t>
      </w:r>
      <w:hyperlink r:id="rId11" w:history="1">
        <w:r>
          <w:rPr>
            <w:rFonts w:ascii="黑体" w:eastAsia="黑体" w:hAnsi="黑体" w:cs="黑体" w:hint="eastAsia"/>
            <w:sz w:val="21"/>
            <w:szCs w:val="21"/>
          </w:rPr>
          <w:t>https://sjfz2024.zhaopin.com</w:t>
        </w:r>
      </w:hyperlink>
      <w:r>
        <w:rPr>
          <w:rFonts w:ascii="黑体" w:eastAsia="黑体" w:hAnsi="黑体" w:cs="黑体" w:hint="eastAsia"/>
          <w:sz w:val="21"/>
          <w:szCs w:val="21"/>
        </w:rPr>
        <w:t>/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，选择岗位进行投递；</w:t>
      </w:r>
    </w:p>
    <w:p w14:paraId="259AE810" w14:textId="77777777" w:rsidR="006A7C35" w:rsidRDefault="00262EB8">
      <w:pPr>
        <w:widowControl/>
        <w:spacing w:beforeLines="50" w:before="120"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  <w:lang w:eastAsia="zh-Hans"/>
        </w:rPr>
        <w:t>移动端：</w:t>
      </w:r>
      <w:r>
        <w:rPr>
          <w:rFonts w:ascii="黑体" w:eastAsia="黑体" w:hAnsi="黑体" w:cs="黑体" w:hint="eastAsia"/>
          <w:sz w:val="21"/>
          <w:szCs w:val="21"/>
        </w:rPr>
        <w:t>关注企业微信公众号【中建四局建设发展】投递简历</w:t>
      </w:r>
    </w:p>
    <w:p w14:paraId="42C5742C" w14:textId="77777777" w:rsidR="006A7C35" w:rsidRDefault="00262EB8">
      <w:pPr>
        <w:widowControl/>
        <w:spacing w:beforeLines="50" w:before="120"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  <w:lang w:eastAsia="zh-Hans"/>
        </w:rPr>
        <w:t>备注：</w:t>
      </w:r>
      <w:r>
        <w:rPr>
          <w:rFonts w:ascii="黑体" w:eastAsia="黑体" w:hAnsi="黑体" w:cs="黑体" w:hint="eastAsia"/>
          <w:sz w:val="21"/>
          <w:szCs w:val="21"/>
        </w:rPr>
        <w:t>上传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在线</w:t>
      </w:r>
      <w:r>
        <w:rPr>
          <w:rFonts w:ascii="黑体" w:eastAsia="黑体" w:hAnsi="黑体" w:cs="黑体" w:hint="eastAsia"/>
          <w:sz w:val="21"/>
          <w:szCs w:val="21"/>
        </w:rPr>
        <w:t>测试成绩单、在校成绩单、过往奖励证书等附件；</w:t>
      </w:r>
    </w:p>
    <w:p w14:paraId="2C0684F7" w14:textId="77777777" w:rsidR="006A7C35" w:rsidRDefault="00262EB8">
      <w:pPr>
        <w:widowControl/>
        <w:spacing w:beforeLines="50" w:before="120"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lastRenderedPageBreak/>
        <w:t>②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其他网申方式</w:t>
      </w:r>
      <w:proofErr w:type="gramEnd"/>
      <w:r>
        <w:rPr>
          <w:rFonts w:ascii="黑体" w:eastAsia="黑体" w:hAnsi="黑体" w:cs="黑体" w:hint="eastAsia"/>
          <w:sz w:val="21"/>
          <w:szCs w:val="21"/>
        </w:rPr>
        <w:t>：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国聘网</w:t>
      </w:r>
      <w:proofErr w:type="gramEnd"/>
      <w:r>
        <w:rPr>
          <w:rFonts w:ascii="黑体" w:eastAsia="黑体" w:hAnsi="黑体" w:cs="黑体" w:hint="eastAsia"/>
          <w:sz w:val="21"/>
          <w:szCs w:val="21"/>
        </w:rPr>
        <w:t>、BOSS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直聘网</w:t>
      </w:r>
      <w:proofErr w:type="gramEnd"/>
      <w:r>
        <w:rPr>
          <w:rFonts w:ascii="黑体" w:eastAsia="黑体" w:hAnsi="黑体" w:cs="黑体" w:hint="eastAsia"/>
          <w:sz w:val="21"/>
          <w:szCs w:val="21"/>
        </w:rPr>
        <w:t>、智联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招聘网</w:t>
      </w:r>
      <w:proofErr w:type="gramEnd"/>
      <w:r>
        <w:rPr>
          <w:rFonts w:ascii="黑体" w:eastAsia="黑体" w:hAnsi="黑体" w:cs="黑体" w:hint="eastAsia"/>
          <w:sz w:val="21"/>
          <w:szCs w:val="21"/>
        </w:rPr>
        <w:t>等各大招聘网站（可扫文件下方</w:t>
      </w:r>
      <w:proofErr w:type="gramStart"/>
      <w:r>
        <w:rPr>
          <w:rFonts w:ascii="黑体" w:eastAsia="黑体" w:hAnsi="黑体" w:cs="黑体" w:hint="eastAsia"/>
          <w:sz w:val="21"/>
          <w:szCs w:val="21"/>
        </w:rPr>
        <w:t>二维码进行</w:t>
      </w:r>
      <w:proofErr w:type="gramEnd"/>
      <w:r>
        <w:rPr>
          <w:rFonts w:ascii="黑体" w:eastAsia="黑体" w:hAnsi="黑体" w:cs="黑体" w:hint="eastAsia"/>
          <w:sz w:val="21"/>
          <w:szCs w:val="21"/>
        </w:rPr>
        <w:t>简历投递）</w:t>
      </w:r>
    </w:p>
    <w:p w14:paraId="1127CE6D" w14:textId="77777777" w:rsidR="006A7C35" w:rsidRDefault="00262EB8">
      <w:pPr>
        <w:pStyle w:val="a4"/>
        <w:spacing w:before="83" w:line="360" w:lineRule="auto"/>
        <w:ind w:right="217" w:firstLine="480"/>
        <w:jc w:val="both"/>
        <w:rPr>
          <w:rFonts w:ascii="黑体" w:eastAsia="黑体" w:hAnsi="黑体" w:cs="黑体"/>
          <w:b/>
          <w:bCs/>
          <w:color w:val="0070C0"/>
        </w:rPr>
      </w:pPr>
      <w:r>
        <w:rPr>
          <w:rFonts w:ascii="黑体" w:eastAsia="黑体" w:hAnsi="黑体" w:cs="黑体" w:hint="eastAsia"/>
          <w:b/>
          <w:bCs/>
          <w:color w:val="0070C0"/>
        </w:rPr>
        <w:t>3.筛选简历</w:t>
      </w:r>
    </w:p>
    <w:p w14:paraId="3F26E525" w14:textId="77777777" w:rsidR="006A7C35" w:rsidRDefault="00262EB8">
      <w:pPr>
        <w:widowControl/>
        <w:spacing w:beforeLines="50" w:before="120"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HR将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及时对</w:t>
      </w:r>
      <w:r>
        <w:rPr>
          <w:rFonts w:ascii="黑体" w:eastAsia="黑体" w:hAnsi="黑体" w:cs="黑体" w:hint="eastAsia"/>
          <w:sz w:val="21"/>
          <w:szCs w:val="21"/>
        </w:rPr>
        <w:t>线上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的</w:t>
      </w:r>
      <w:r>
        <w:rPr>
          <w:rFonts w:ascii="黑体" w:eastAsia="黑体" w:hAnsi="黑体" w:cs="黑体" w:hint="eastAsia"/>
          <w:sz w:val="21"/>
          <w:szCs w:val="21"/>
        </w:rPr>
        <w:t>简历进行筛选</w:t>
      </w:r>
    </w:p>
    <w:p w14:paraId="52318319" w14:textId="77777777" w:rsidR="006A7C35" w:rsidRDefault="00262EB8">
      <w:pPr>
        <w:pStyle w:val="a4"/>
        <w:spacing w:before="83" w:line="360" w:lineRule="auto"/>
        <w:ind w:right="217" w:firstLine="480"/>
        <w:jc w:val="both"/>
        <w:rPr>
          <w:rFonts w:ascii="黑体" w:eastAsia="黑体" w:hAnsi="黑体" w:cs="黑体"/>
          <w:b/>
          <w:bCs/>
          <w:color w:val="0070C0"/>
        </w:rPr>
      </w:pPr>
      <w:r>
        <w:rPr>
          <w:rFonts w:ascii="黑体" w:eastAsia="黑体" w:hAnsi="黑体" w:cs="黑体" w:hint="eastAsia"/>
          <w:b/>
          <w:bCs/>
          <w:color w:val="0070C0"/>
        </w:rPr>
        <w:t>4.</w:t>
      </w:r>
      <w:r>
        <w:rPr>
          <w:rFonts w:ascii="黑体" w:eastAsia="黑体" w:hAnsi="黑体" w:cs="黑体" w:hint="eastAsia"/>
          <w:b/>
          <w:bCs/>
          <w:color w:val="0070C0"/>
          <w:lang w:eastAsia="zh-Hans"/>
        </w:rPr>
        <w:t>综合</w:t>
      </w:r>
      <w:r>
        <w:rPr>
          <w:rFonts w:ascii="黑体" w:eastAsia="黑体" w:hAnsi="黑体" w:cs="黑体" w:hint="eastAsia"/>
          <w:b/>
          <w:bCs/>
          <w:color w:val="0070C0"/>
        </w:rPr>
        <w:t>面试</w:t>
      </w:r>
    </w:p>
    <w:p w14:paraId="507F3AEF" w14:textId="77777777" w:rsidR="006A7C35" w:rsidRDefault="00262EB8">
      <w:pPr>
        <w:widowControl/>
        <w:spacing w:beforeLines="50" w:before="120"/>
        <w:ind w:firstLineChars="200" w:firstLine="420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公司将采用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线上远程</w:t>
      </w:r>
      <w:r>
        <w:rPr>
          <w:rFonts w:ascii="黑体" w:eastAsia="黑体" w:hAnsi="黑体" w:cs="黑体" w:hint="eastAsia"/>
          <w:sz w:val="21"/>
          <w:szCs w:val="21"/>
        </w:rPr>
        <w:t>和面对面方式进行初试和复试</w:t>
      </w:r>
    </w:p>
    <w:p w14:paraId="3C04CF65" w14:textId="77777777" w:rsidR="006A7C35" w:rsidRDefault="00262EB8">
      <w:pPr>
        <w:pStyle w:val="a4"/>
        <w:spacing w:before="83" w:line="360" w:lineRule="auto"/>
        <w:ind w:right="217" w:firstLine="480"/>
        <w:jc w:val="both"/>
        <w:rPr>
          <w:rFonts w:ascii="黑体" w:eastAsia="黑体" w:hAnsi="黑体" w:cs="黑体"/>
          <w:b/>
          <w:bCs/>
          <w:color w:val="0070C0"/>
        </w:rPr>
      </w:pPr>
      <w:r>
        <w:rPr>
          <w:rFonts w:ascii="黑体" w:eastAsia="黑体" w:hAnsi="黑体" w:cs="黑体" w:hint="eastAsia"/>
          <w:b/>
          <w:bCs/>
          <w:color w:val="0070C0"/>
        </w:rPr>
        <w:t>5.Offer发放</w:t>
      </w:r>
    </w:p>
    <w:p w14:paraId="1F95371A" w14:textId="77777777" w:rsidR="006A7C35" w:rsidRDefault="00262EB8">
      <w:pPr>
        <w:pStyle w:val="a4"/>
        <w:spacing w:line="360" w:lineRule="auto"/>
        <w:ind w:left="0" w:firstLineChars="200" w:firstLine="420"/>
        <w:rPr>
          <w:rFonts w:ascii="黑体" w:eastAsia="黑体" w:hAnsi="黑体" w:cs="黑体"/>
          <w:sz w:val="21"/>
          <w:szCs w:val="21"/>
          <w:lang w:eastAsia="zh-Hans"/>
        </w:rPr>
      </w:pPr>
      <w:r>
        <w:rPr>
          <w:rFonts w:ascii="黑体" w:eastAsia="黑体" w:hAnsi="黑体" w:cs="黑体" w:hint="eastAsia"/>
          <w:sz w:val="21"/>
          <w:szCs w:val="21"/>
          <w:lang w:eastAsia="zh-Hans"/>
        </w:rPr>
        <w:t>通过复试的同学，公司将于一周内统一发放录用offer，并签订相关协议，您将正式成为中国建筑的一员。</w:t>
      </w:r>
    </w:p>
    <w:p w14:paraId="3A6F9904" w14:textId="77777777" w:rsidR="006A7C35" w:rsidRDefault="00262EB8">
      <w:pPr>
        <w:pStyle w:val="a4"/>
        <w:spacing w:before="83" w:line="360" w:lineRule="auto"/>
        <w:ind w:right="217" w:firstLine="480"/>
        <w:jc w:val="both"/>
        <w:rPr>
          <w:rFonts w:ascii="黑体" w:eastAsia="黑体" w:hAnsi="黑体" w:cs="黑体"/>
          <w:b/>
          <w:bCs/>
          <w:color w:val="0070C0"/>
          <w:lang w:eastAsia="zh-Hans"/>
        </w:rPr>
      </w:pPr>
      <w:r>
        <w:rPr>
          <w:rFonts w:ascii="黑体" w:eastAsia="黑体" w:hAnsi="黑体" w:cs="黑体" w:hint="eastAsia"/>
          <w:b/>
          <w:bCs/>
          <w:color w:val="0070C0"/>
        </w:rPr>
        <w:t>6.</w:t>
      </w:r>
      <w:r>
        <w:rPr>
          <w:rFonts w:ascii="黑体" w:eastAsia="黑体" w:hAnsi="黑体" w:cs="黑体" w:hint="eastAsia"/>
          <w:b/>
          <w:bCs/>
          <w:color w:val="0070C0"/>
          <w:lang w:eastAsia="zh-Hans"/>
        </w:rPr>
        <w:t>联系方式</w:t>
      </w:r>
    </w:p>
    <w:p w14:paraId="664E0D9C" w14:textId="77777777" w:rsidR="006A7C35" w:rsidRDefault="00262EB8">
      <w:pPr>
        <w:pStyle w:val="a4"/>
        <w:spacing w:line="360" w:lineRule="auto"/>
        <w:ind w:left="0" w:firstLineChars="200" w:firstLine="420"/>
        <w:rPr>
          <w:rFonts w:ascii="黑体" w:eastAsia="黑体" w:hAnsi="黑体" w:cs="黑体"/>
          <w:sz w:val="21"/>
          <w:szCs w:val="21"/>
        </w:rPr>
      </w:pPr>
      <w:bookmarkStart w:id="0" w:name="bookmark68"/>
      <w:bookmarkStart w:id="1" w:name="bookmark70"/>
      <w:bookmarkStart w:id="2" w:name="bookmark69"/>
      <w:r>
        <w:rPr>
          <w:rFonts w:ascii="黑体" w:eastAsia="黑体" w:hAnsi="黑体" w:cs="黑体" w:hint="eastAsia"/>
          <w:sz w:val="21"/>
          <w:szCs w:val="21"/>
        </w:rPr>
        <w:t>总承包公司招聘HR联系方式</w:t>
      </w:r>
      <w:bookmarkEnd w:id="0"/>
      <w:bookmarkEnd w:id="1"/>
      <w:bookmarkEnd w:id="2"/>
    </w:p>
    <w:p w14:paraId="5B6D0DBC" w14:textId="77777777" w:rsidR="006A7C35" w:rsidRDefault="00262EB8">
      <w:pPr>
        <w:pStyle w:val="a4"/>
        <w:spacing w:line="360" w:lineRule="auto"/>
        <w:ind w:left="0" w:firstLineChars="200" w:firstLine="420"/>
        <w:rPr>
          <w:rFonts w:ascii="黑体" w:eastAsia="黑体" w:hAnsi="黑体" w:cs="黑体"/>
          <w:sz w:val="21"/>
          <w:szCs w:val="21"/>
          <w:lang w:eastAsia="zh-Hans"/>
        </w:rPr>
      </w:pPr>
      <w:r>
        <w:rPr>
          <w:rFonts w:ascii="黑体" w:eastAsia="黑体" w:hAnsi="黑体" w:cs="黑体" w:hint="eastAsia"/>
          <w:sz w:val="21"/>
          <w:szCs w:val="21"/>
          <w:lang w:eastAsia="zh-Hans"/>
        </w:rPr>
        <w:t>对我司招聘信息有任何疑问，欢迎致电咨询！</w:t>
      </w:r>
    </w:p>
    <w:p w14:paraId="01B4CD00" w14:textId="77777777" w:rsidR="006A7C35" w:rsidRDefault="00262EB8">
      <w:pPr>
        <w:pStyle w:val="a4"/>
        <w:spacing w:line="360" w:lineRule="auto"/>
        <w:ind w:left="0" w:firstLineChars="200" w:firstLine="420"/>
        <w:rPr>
          <w:rFonts w:ascii="黑体" w:eastAsia="黑体" w:hAnsi="黑体" w:cs="黑体"/>
          <w:color w:val="000000" w:themeColor="text1"/>
          <w:sz w:val="21"/>
          <w:szCs w:val="21"/>
          <w:lang w:eastAsia="zh-Hans"/>
        </w:rPr>
      </w:pPr>
      <w:r>
        <w:rPr>
          <w:rFonts w:ascii="黑体" w:eastAsia="黑体" w:hAnsi="黑体" w:cs="黑体" w:hint="eastAsia"/>
          <w:sz w:val="21"/>
          <w:szCs w:val="21"/>
        </w:rPr>
        <w:t xml:space="preserve">人力资源部经理：连女士 </w:t>
      </w:r>
      <w:r>
        <w:rPr>
          <w:rFonts w:ascii="黑体" w:eastAsia="黑体" w:hAnsi="黑体" w:cs="黑体" w:hint="eastAsia"/>
          <w:color w:val="000000" w:themeColor="text1"/>
          <w:sz w:val="21"/>
          <w:szCs w:val="21"/>
          <w:lang w:eastAsia="zh-Hans"/>
        </w:rPr>
        <w:t>15280259853</w:t>
      </w:r>
    </w:p>
    <w:p w14:paraId="10293B77" w14:textId="77777777" w:rsidR="006A7C35" w:rsidRDefault="00262EB8">
      <w:pPr>
        <w:pStyle w:val="a4"/>
        <w:spacing w:line="360" w:lineRule="auto"/>
        <w:ind w:left="0" w:firstLineChars="200" w:firstLine="420"/>
        <w:rPr>
          <w:rFonts w:ascii="黑体" w:eastAsia="黑体" w:hAnsi="黑体" w:cs="黑体"/>
          <w:color w:val="000000" w:themeColor="text1"/>
          <w:sz w:val="21"/>
          <w:szCs w:val="21"/>
          <w:lang w:eastAsia="zh-Hans"/>
        </w:rPr>
      </w:pPr>
      <w:r>
        <w:rPr>
          <w:rFonts w:ascii="黑体" w:eastAsia="黑体" w:hAnsi="黑体" w:cs="黑体" w:hint="eastAsia"/>
          <w:color w:val="000000" w:themeColor="text1"/>
          <w:sz w:val="21"/>
          <w:szCs w:val="21"/>
        </w:rPr>
        <w:t xml:space="preserve">招 聘 负 责 人：张文辉 </w:t>
      </w:r>
      <w:r>
        <w:rPr>
          <w:rFonts w:ascii="黑体" w:eastAsia="黑体" w:hAnsi="黑体" w:cs="黑体" w:hint="eastAsia"/>
          <w:color w:val="000000" w:themeColor="text1"/>
          <w:sz w:val="21"/>
          <w:szCs w:val="21"/>
          <w:lang w:eastAsia="zh-Hans"/>
        </w:rPr>
        <w:t>15980828102</w:t>
      </w:r>
    </w:p>
    <w:p w14:paraId="18DAFC22" w14:textId="77777777" w:rsidR="006A7C35" w:rsidRDefault="00262EB8">
      <w:pPr>
        <w:pStyle w:val="a4"/>
        <w:spacing w:line="360" w:lineRule="auto"/>
        <w:ind w:left="0" w:firstLineChars="200" w:firstLine="420"/>
        <w:rPr>
          <w:rFonts w:ascii="黑体" w:eastAsia="黑体" w:hAnsi="黑体" w:cs="黑体"/>
          <w:color w:val="000000" w:themeColor="text1"/>
          <w:sz w:val="21"/>
          <w:szCs w:val="21"/>
        </w:rPr>
      </w:pPr>
      <w:r>
        <w:rPr>
          <w:rFonts w:ascii="黑体" w:eastAsia="黑体" w:hAnsi="黑体" w:cs="黑体" w:hint="eastAsia"/>
          <w:color w:val="000000" w:themeColor="text1"/>
          <w:sz w:val="21"/>
          <w:szCs w:val="21"/>
        </w:rPr>
        <w:t>联系地址：</w:t>
      </w:r>
      <w:r>
        <w:rPr>
          <w:rFonts w:ascii="黑体" w:eastAsia="黑体" w:hAnsi="黑体" w:cs="黑体" w:hint="eastAsia"/>
          <w:color w:val="000000" w:themeColor="text1"/>
          <w:sz w:val="21"/>
          <w:szCs w:val="21"/>
          <w:lang w:eastAsia="zh-Hans"/>
        </w:rPr>
        <w:t>福建省厦门市</w:t>
      </w:r>
      <w:r>
        <w:rPr>
          <w:rFonts w:ascii="黑体" w:eastAsia="黑体" w:hAnsi="黑体" w:cs="黑体" w:hint="eastAsia"/>
          <w:color w:val="000000" w:themeColor="text1"/>
          <w:sz w:val="21"/>
          <w:szCs w:val="21"/>
        </w:rPr>
        <w:t>湖里区湖里国投商务中心18楼人力资源部</w:t>
      </w:r>
    </w:p>
    <w:p w14:paraId="24075BCD" w14:textId="77777777" w:rsidR="006A7C35" w:rsidRDefault="00262EB8">
      <w:pPr>
        <w:pStyle w:val="a4"/>
        <w:spacing w:line="360" w:lineRule="auto"/>
        <w:ind w:left="0" w:firstLineChars="200" w:firstLine="420"/>
        <w:rPr>
          <w:rFonts w:ascii="黑体" w:eastAsia="黑体" w:hAnsi="黑体" w:cs="黑体"/>
          <w:color w:val="000000" w:themeColor="text1"/>
          <w:sz w:val="21"/>
          <w:szCs w:val="21"/>
        </w:rPr>
      </w:pPr>
      <w:r>
        <w:rPr>
          <w:rFonts w:ascii="黑体" w:eastAsia="黑体" w:hAnsi="黑体" w:cs="黑体" w:hint="eastAsia"/>
          <w:color w:val="000000" w:themeColor="text1"/>
          <w:sz w:val="21"/>
          <w:szCs w:val="21"/>
        </w:rPr>
        <w:t>工作地点：</w:t>
      </w:r>
      <w:r>
        <w:rPr>
          <w:rFonts w:ascii="黑体" w:eastAsia="黑体" w:hAnsi="黑体" w:cs="黑体" w:hint="eastAsia"/>
          <w:color w:val="000000" w:themeColor="text1"/>
          <w:sz w:val="21"/>
          <w:szCs w:val="21"/>
          <w:lang w:eastAsia="zh-Hans"/>
        </w:rPr>
        <w:t>厦门、漳州、泉州、莆田、龙岩等</w:t>
      </w:r>
    </w:p>
    <w:p w14:paraId="49598AD5" w14:textId="77777777" w:rsidR="006A7C35" w:rsidRDefault="006A7C35">
      <w:pPr>
        <w:pStyle w:val="a4"/>
        <w:spacing w:line="360" w:lineRule="auto"/>
        <w:ind w:left="0"/>
        <w:jc w:val="both"/>
        <w:rPr>
          <w:rFonts w:ascii="黑体" w:eastAsia="黑体" w:hAnsi="黑体" w:cs="黑体"/>
          <w:sz w:val="21"/>
          <w:szCs w:val="21"/>
          <w:lang w:eastAsia="zh-Hans"/>
        </w:rPr>
      </w:pPr>
    </w:p>
    <w:p w14:paraId="0B2FF289" w14:textId="77777777" w:rsidR="006A7C35" w:rsidRDefault="00262EB8">
      <w:pPr>
        <w:pStyle w:val="a4"/>
        <w:spacing w:line="360" w:lineRule="auto"/>
        <w:ind w:left="0" w:firstLineChars="200" w:firstLine="420"/>
        <w:jc w:val="center"/>
        <w:rPr>
          <w:rFonts w:ascii="黑体" w:eastAsia="黑体" w:hAnsi="黑体" w:cs="黑体"/>
          <w:sz w:val="21"/>
          <w:szCs w:val="21"/>
          <w:lang w:eastAsia="zh-Hans"/>
        </w:rPr>
      </w:pPr>
      <w:r>
        <w:rPr>
          <w:rFonts w:ascii="黑体" w:eastAsia="黑体" w:hAnsi="黑体" w:cs="黑体" w:hint="eastAsia"/>
          <w:sz w:val="21"/>
          <w:szCs w:val="21"/>
          <w:lang w:eastAsia="zh-Hans"/>
        </w:rPr>
        <w:t>欢迎加入中国建筑！</w:t>
      </w:r>
    </w:p>
    <w:p w14:paraId="49782D7D" w14:textId="77777777" w:rsidR="006A7C35" w:rsidRDefault="00262EB8">
      <w:pPr>
        <w:pStyle w:val="a4"/>
        <w:spacing w:line="360" w:lineRule="auto"/>
        <w:ind w:left="0" w:firstLineChars="200" w:firstLine="420"/>
        <w:jc w:val="center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加入中建四局建设发展！</w:t>
      </w:r>
    </w:p>
    <w:p w14:paraId="2275E556" w14:textId="77777777" w:rsidR="006A7C35" w:rsidRDefault="00262EB8">
      <w:pPr>
        <w:pStyle w:val="a4"/>
        <w:spacing w:line="360" w:lineRule="auto"/>
        <w:ind w:left="0" w:firstLineChars="200" w:firstLine="420"/>
        <w:jc w:val="center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加入中建四局建设发展总承包公司！</w:t>
      </w:r>
    </w:p>
    <w:p w14:paraId="1FEBCE50" w14:textId="77777777" w:rsidR="006A7C35" w:rsidRDefault="00262EB8">
      <w:pPr>
        <w:pStyle w:val="a4"/>
        <w:spacing w:line="360" w:lineRule="auto"/>
        <w:ind w:left="0" w:firstLineChars="200" w:firstLine="420"/>
        <w:jc w:val="center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我们渴望有为善建者的加入</w:t>
      </w:r>
    </w:p>
    <w:p w14:paraId="3456A423" w14:textId="77777777" w:rsidR="006A7C35" w:rsidRDefault="00262EB8">
      <w:pPr>
        <w:pStyle w:val="a4"/>
        <w:spacing w:line="360" w:lineRule="auto"/>
        <w:ind w:left="0" w:firstLineChars="200" w:firstLine="420"/>
        <w:jc w:val="center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与四局发展一起在新时代中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拼搏</w:t>
      </w:r>
      <w:r>
        <w:rPr>
          <w:rFonts w:ascii="黑体" w:eastAsia="黑体" w:hAnsi="黑体" w:cs="黑体" w:hint="eastAsia"/>
          <w:sz w:val="21"/>
          <w:szCs w:val="21"/>
        </w:rPr>
        <w:t>，</w:t>
      </w:r>
    </w:p>
    <w:p w14:paraId="7AE39AB8" w14:textId="77777777" w:rsidR="006A7C35" w:rsidRDefault="00262EB8">
      <w:pPr>
        <w:pStyle w:val="a4"/>
        <w:spacing w:line="360" w:lineRule="auto"/>
        <w:ind w:left="0" w:firstLineChars="200" w:firstLine="420"/>
        <w:jc w:val="center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</w:rPr>
        <w:t>以精为先，以诚为念，</w:t>
      </w:r>
    </w:p>
    <w:p w14:paraId="08B3740B" w14:textId="77777777" w:rsidR="006A7C35" w:rsidRDefault="00262EB8">
      <w:pPr>
        <w:pStyle w:val="a4"/>
        <w:spacing w:line="360" w:lineRule="auto"/>
        <w:ind w:left="0" w:firstLineChars="200" w:firstLine="420"/>
        <w:jc w:val="center"/>
        <w:rPr>
          <w:rFonts w:ascii="黑体" w:eastAsia="黑体" w:hAnsi="黑体" w:cs="黑体"/>
          <w:sz w:val="21"/>
          <w:szCs w:val="21"/>
        </w:rPr>
      </w:pPr>
      <w:r>
        <w:rPr>
          <w:rFonts w:ascii="黑体" w:eastAsia="黑体" w:hAnsi="黑体" w:cs="黑体" w:hint="eastAsia"/>
          <w:sz w:val="21"/>
          <w:szCs w:val="21"/>
          <w:lang w:eastAsia="zh-Hans"/>
        </w:rPr>
        <w:t>开启不凡</w:t>
      </w:r>
      <w:r>
        <w:rPr>
          <w:rFonts w:ascii="黑体" w:eastAsia="黑体" w:hAnsi="黑体" w:cs="黑体" w:hint="eastAsia"/>
          <w:sz w:val="21"/>
          <w:szCs w:val="21"/>
        </w:rPr>
        <w:t>新</w:t>
      </w:r>
      <w:r>
        <w:rPr>
          <w:rFonts w:ascii="黑体" w:eastAsia="黑体" w:hAnsi="黑体" w:cs="黑体" w:hint="eastAsia"/>
          <w:sz w:val="21"/>
          <w:szCs w:val="21"/>
          <w:lang w:eastAsia="zh-Hans"/>
        </w:rPr>
        <w:t>征程</w:t>
      </w:r>
      <w:r>
        <w:rPr>
          <w:rFonts w:ascii="黑体" w:eastAsia="黑体" w:hAnsi="黑体" w:cs="黑体" w:hint="eastAsia"/>
          <w:sz w:val="21"/>
          <w:szCs w:val="21"/>
        </w:rPr>
        <w:t>！</w:t>
      </w:r>
    </w:p>
    <w:p w14:paraId="67776C63" w14:textId="77777777" w:rsidR="006A7C35" w:rsidRDefault="006A7C35">
      <w:pPr>
        <w:pStyle w:val="a4"/>
        <w:spacing w:line="360" w:lineRule="auto"/>
        <w:ind w:firstLineChars="500" w:firstLine="1205"/>
        <w:jc w:val="both"/>
        <w:rPr>
          <w:rFonts w:ascii="Yuanti SC Bold" w:eastAsia="Yuanti SC Bold" w:hAnsi="Yuanti SC Bold" w:cs="Yuanti SC Bold"/>
          <w:b/>
          <w:bCs/>
        </w:rPr>
      </w:pPr>
    </w:p>
    <w:sectPr w:rsidR="006A7C35">
      <w:pgSz w:w="11910" w:h="16840"/>
      <w:pgMar w:top="1321" w:right="1134" w:bottom="278" w:left="1134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EB1B2" w14:textId="77777777" w:rsidR="00C635E0" w:rsidRDefault="00C635E0">
      <w:r>
        <w:separator/>
      </w:r>
    </w:p>
  </w:endnote>
  <w:endnote w:type="continuationSeparator" w:id="0">
    <w:p w14:paraId="56352BCC" w14:textId="77777777" w:rsidR="00C635E0" w:rsidRDefault="00C63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an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Yuan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3D08A" w14:textId="77777777" w:rsidR="00C635E0" w:rsidRDefault="00C635E0">
      <w:r>
        <w:separator/>
      </w:r>
    </w:p>
  </w:footnote>
  <w:footnote w:type="continuationSeparator" w:id="0">
    <w:p w14:paraId="2F4857C5" w14:textId="77777777" w:rsidR="00C635E0" w:rsidRDefault="00C635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ZkOTVmY2VjYzViOTM5NGUxMGMyNDliYTRkZjEyNTgifQ=="/>
  </w:docVars>
  <w:rsids>
    <w:rsidRoot w:val="006A7C35"/>
    <w:rsid w:val="BB6E4B0E"/>
    <w:rsid w:val="BBFDD4A1"/>
    <w:rsid w:val="BF7D962E"/>
    <w:rsid w:val="DF3733DB"/>
    <w:rsid w:val="DFEA2B03"/>
    <w:rsid w:val="EB377954"/>
    <w:rsid w:val="F5F76E9F"/>
    <w:rsid w:val="F7752693"/>
    <w:rsid w:val="F99734BF"/>
    <w:rsid w:val="FBA76995"/>
    <w:rsid w:val="FDF83E92"/>
    <w:rsid w:val="FF5F2C8D"/>
    <w:rsid w:val="00262EB8"/>
    <w:rsid w:val="006A7C35"/>
    <w:rsid w:val="00750887"/>
    <w:rsid w:val="00C635E0"/>
    <w:rsid w:val="00CE78CE"/>
    <w:rsid w:val="045C4439"/>
    <w:rsid w:val="08BC7E30"/>
    <w:rsid w:val="0BBF2AA5"/>
    <w:rsid w:val="0DDA1D80"/>
    <w:rsid w:val="10251A52"/>
    <w:rsid w:val="102D2243"/>
    <w:rsid w:val="11562EAD"/>
    <w:rsid w:val="16B81593"/>
    <w:rsid w:val="19A340AD"/>
    <w:rsid w:val="1C333EB6"/>
    <w:rsid w:val="1CF03A9D"/>
    <w:rsid w:val="1F175888"/>
    <w:rsid w:val="20184301"/>
    <w:rsid w:val="25341615"/>
    <w:rsid w:val="257C60BB"/>
    <w:rsid w:val="29FF233C"/>
    <w:rsid w:val="2D4F4F60"/>
    <w:rsid w:val="2D646046"/>
    <w:rsid w:val="31525DFE"/>
    <w:rsid w:val="318A2B34"/>
    <w:rsid w:val="331F0C81"/>
    <w:rsid w:val="3329468F"/>
    <w:rsid w:val="33A5169F"/>
    <w:rsid w:val="33B87399"/>
    <w:rsid w:val="342313C9"/>
    <w:rsid w:val="3A431D6A"/>
    <w:rsid w:val="3CAD1D39"/>
    <w:rsid w:val="40695343"/>
    <w:rsid w:val="431C67A0"/>
    <w:rsid w:val="4D7F8E29"/>
    <w:rsid w:val="4F8555CE"/>
    <w:rsid w:val="54C22A80"/>
    <w:rsid w:val="55D7277B"/>
    <w:rsid w:val="55E471B3"/>
    <w:rsid w:val="57937D0C"/>
    <w:rsid w:val="57D93622"/>
    <w:rsid w:val="588509D6"/>
    <w:rsid w:val="5C2C0506"/>
    <w:rsid w:val="5FA17313"/>
    <w:rsid w:val="64CB704B"/>
    <w:rsid w:val="64EE5E73"/>
    <w:rsid w:val="68A86C42"/>
    <w:rsid w:val="6AD877B1"/>
    <w:rsid w:val="6C396DD6"/>
    <w:rsid w:val="6E4A349E"/>
    <w:rsid w:val="6E611B06"/>
    <w:rsid w:val="6E7723C3"/>
    <w:rsid w:val="6F411DCB"/>
    <w:rsid w:val="6FF7544F"/>
    <w:rsid w:val="74755B51"/>
    <w:rsid w:val="74DE7750"/>
    <w:rsid w:val="75A31C8C"/>
    <w:rsid w:val="786A18A0"/>
    <w:rsid w:val="7A5F8F79"/>
    <w:rsid w:val="7AECA221"/>
    <w:rsid w:val="7BF26876"/>
    <w:rsid w:val="7C7FA09E"/>
    <w:rsid w:val="7E476528"/>
    <w:rsid w:val="7FCF6A0B"/>
    <w:rsid w:val="9FFFD946"/>
    <w:rsid w:val="AFABF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A1CB41"/>
  <w15:docId w15:val="{C5DC3926-1091-47D5-9E58-7AACCA04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uiPriority="1" w:qFormat="1"/>
    <w:lsdException w:name="Default Paragraph Font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PMingLiU" w:eastAsia="PMingLiU" w:hAnsi="PMingLiU" w:cs="PMingLiU"/>
      <w:sz w:val="22"/>
      <w:szCs w:val="22"/>
    </w:rPr>
  </w:style>
  <w:style w:type="paragraph" w:styleId="1">
    <w:name w:val="heading 1"/>
    <w:basedOn w:val="a"/>
    <w:next w:val="a"/>
    <w:autoRedefine/>
    <w:uiPriority w:val="1"/>
    <w:qFormat/>
    <w:pPr>
      <w:ind w:left="120"/>
      <w:outlineLvl w:val="0"/>
    </w:pPr>
    <w:rPr>
      <w:rFonts w:ascii="微软雅黑" w:eastAsia="微软雅黑" w:hAnsi="微软雅黑" w:cs="微软雅黑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</w:style>
  <w:style w:type="paragraph" w:styleId="a4">
    <w:name w:val="Body Text"/>
    <w:basedOn w:val="a"/>
    <w:autoRedefine/>
    <w:uiPriority w:val="1"/>
    <w:qFormat/>
    <w:pPr>
      <w:ind w:left="120"/>
    </w:pPr>
    <w:rPr>
      <w:sz w:val="24"/>
      <w:szCs w:val="24"/>
    </w:rPr>
  </w:style>
  <w:style w:type="paragraph" w:styleId="a5">
    <w:name w:val="Title"/>
    <w:basedOn w:val="a"/>
    <w:autoRedefine/>
    <w:uiPriority w:val="1"/>
    <w:qFormat/>
    <w:pPr>
      <w:spacing w:before="103"/>
      <w:ind w:left="3072" w:right="1448" w:hanging="1719"/>
    </w:pPr>
    <w:rPr>
      <w:sz w:val="30"/>
      <w:szCs w:val="30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autoRedefine/>
    <w:qFormat/>
    <w:rPr>
      <w:color w:val="0000FF"/>
      <w:u w:val="single"/>
    </w:rPr>
  </w:style>
  <w:style w:type="table" w:customStyle="1" w:styleId="TableNormal">
    <w:name w:val="Table Normal"/>
    <w:autoRedefine/>
    <w:uiPriority w:val="2"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表段落1"/>
    <w:basedOn w:val="a"/>
    <w:autoRedefine/>
    <w:uiPriority w:val="1"/>
    <w:qFormat/>
    <w:pPr>
      <w:ind w:left="120" w:hanging="387"/>
    </w:pPr>
  </w:style>
  <w:style w:type="paragraph" w:customStyle="1" w:styleId="TableParagraph">
    <w:name w:val="Table Paragraph"/>
    <w:basedOn w:val="a"/>
    <w:autoRedefine/>
    <w:uiPriority w:val="1"/>
    <w:qFormat/>
  </w:style>
  <w:style w:type="paragraph" w:customStyle="1" w:styleId="Heading21">
    <w:name w:val="Heading #2|1"/>
    <w:basedOn w:val="a"/>
    <w:autoRedefine/>
    <w:qFormat/>
    <w:pPr>
      <w:spacing w:after="210"/>
      <w:jc w:val="center"/>
      <w:outlineLvl w:val="1"/>
    </w:pPr>
    <w:rPr>
      <w:rFonts w:ascii="宋体" w:eastAsia="宋体" w:hAnsi="宋体" w:cs="宋体"/>
      <w:b/>
      <w:bCs/>
      <w:sz w:val="28"/>
      <w:szCs w:val="28"/>
      <w:lang w:val="zh-TW" w:eastAsia="zh-TW" w:bidi="zh-TW"/>
    </w:rPr>
  </w:style>
  <w:style w:type="paragraph" w:styleId="a8">
    <w:name w:val="header"/>
    <w:basedOn w:val="a"/>
    <w:link w:val="a9"/>
    <w:rsid w:val="00CE78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CE78CE"/>
    <w:rPr>
      <w:rFonts w:ascii="PMingLiU" w:eastAsia="PMingLiU" w:hAnsi="PMingLiU" w:cs="PMingLiU"/>
      <w:sz w:val="18"/>
      <w:szCs w:val="18"/>
    </w:rPr>
  </w:style>
  <w:style w:type="paragraph" w:styleId="aa">
    <w:name w:val="footer"/>
    <w:basedOn w:val="a"/>
    <w:link w:val="ab"/>
    <w:rsid w:val="00CE78C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CE78CE"/>
    <w:rPr>
      <w:rFonts w:ascii="PMingLiU" w:eastAsia="PMingLiU" w:hAnsi="PMingLiU" w:cs="PMingLiU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jfz2022.zhaopin.com&#65307;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cscec.51job.com/%e4%bb%94%e7%bb%86%e9%98%85%e8%af%bb%e8%80%83%e8%af%95%e6%b5%81%e7%a8%8b%e5%8f%8a%e8%af%b4%e6%98%8e%ef%bc%8c%e5%ae%8c%e6%88%90%22%e4%b8%ad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397</Words>
  <Characters>2265</Characters>
  <Application>Microsoft Office Word</Application>
  <DocSecurity>0</DocSecurity>
  <Lines>18</Lines>
  <Paragraphs>5</Paragraphs>
  <ScaleCrop>false</ScaleCrop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caichenghao</dc:creator>
  <cp:lastModifiedBy>Zhi Hua</cp:lastModifiedBy>
  <cp:revision>2</cp:revision>
  <dcterms:created xsi:type="dcterms:W3CDTF">2024-04-02T08:07:00Z</dcterms:created>
  <dcterms:modified xsi:type="dcterms:W3CDTF">2024-04-02T08:07:00Z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2021-04-07T00:00:00Z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7FE5A7433C0048C7BC8B45AAD9FB8ABE_13</vt:lpwstr>
  </property>
</Properties>
</file>